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FE" w:rsidRDefault="00AF71C7" w:rsidP="00AF71C7">
      <w:pPr>
        <w:widowControl/>
        <w:wordWrap/>
        <w:autoSpaceDE/>
        <w:autoSpaceDN/>
        <w:rPr>
          <w:rFonts w:hint="eastAsia"/>
        </w:rPr>
      </w:pPr>
      <w:r>
        <w:rPr>
          <w:noProof/>
        </w:rPr>
        <mc:AlternateContent>
          <mc:Choice Requires="wps">
            <w:drawing>
              <wp:anchor distT="0" distB="0" distL="114300" distR="114300" simplePos="0" relativeHeight="251659264" behindDoc="0" locked="0" layoutInCell="1" allowOverlap="1" wp14:anchorId="00D2647B" wp14:editId="226573B0">
                <wp:simplePos x="0" y="0"/>
                <wp:positionH relativeFrom="column">
                  <wp:posOffset>-8255</wp:posOffset>
                </wp:positionH>
                <wp:positionV relativeFrom="paragraph">
                  <wp:posOffset>1753871</wp:posOffset>
                </wp:positionV>
                <wp:extent cx="7162800" cy="7486650"/>
                <wp:effectExtent l="0" t="0" r="19050" b="1905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486650"/>
                        </a:xfrm>
                        <a:prstGeom prst="rect">
                          <a:avLst/>
                        </a:prstGeom>
                        <a:solidFill>
                          <a:srgbClr val="FFFFFF"/>
                        </a:solidFill>
                        <a:ln w="9525">
                          <a:solidFill>
                            <a:srgbClr val="000000"/>
                          </a:solidFill>
                          <a:miter lim="800000"/>
                          <a:headEnd/>
                          <a:tailEnd/>
                        </a:ln>
                      </wps:spPr>
                      <wps:txbx>
                        <w:txbxContent>
                          <w:tbl>
                            <w:tblPr>
                              <w:tblOverlap w:val="never"/>
                              <w:tblW w:w="11159" w:type="dxa"/>
                              <w:tblInd w:w="-7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
                              <w:gridCol w:w="1103"/>
                              <w:gridCol w:w="485"/>
                              <w:gridCol w:w="1074"/>
                              <w:gridCol w:w="3066"/>
                              <w:gridCol w:w="169"/>
                              <w:gridCol w:w="794"/>
                              <w:gridCol w:w="1306"/>
                              <w:gridCol w:w="3088"/>
                            </w:tblGrid>
                            <w:tr w:rsidR="00AF71C7" w:rsidRPr="00AF71C7" w:rsidTr="00AF71C7">
                              <w:trPr>
                                <w:gridBefore w:val="1"/>
                                <w:wBefore w:w="74" w:type="dxa"/>
                                <w:trHeight w:val="327"/>
                              </w:trPr>
                              <w:tc>
                                <w:tcPr>
                                  <w:tcW w:w="1588" w:type="dxa"/>
                                  <w:gridSpan w:val="2"/>
                                  <w:vMerge w:val="restart"/>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Submission To</w:t>
                                  </w:r>
                                </w:p>
                              </w:tc>
                              <w:tc>
                                <w:tcPr>
                                  <w:tcW w:w="4140" w:type="dxa"/>
                                  <w:gridSpan w:val="2"/>
                                  <w:vMerge w:val="restart"/>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20"/>
                                    </w:rPr>
                                    <w:t>H2WORLD Organizing Committee</w:t>
                                  </w:r>
                                </w:p>
                              </w:tc>
                              <w:tc>
                                <w:tcPr>
                                  <w:tcW w:w="5357" w:type="dxa"/>
                                  <w:gridSpan w:val="4"/>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20"/>
                                    </w:rPr>
                                    <w:t>Tel. : 02-6000-8578 Fax : 02-6944-8309</w:t>
                                  </w:r>
                                </w:p>
                              </w:tc>
                            </w:tr>
                            <w:tr w:rsidR="00AF71C7" w:rsidRPr="00AF71C7" w:rsidTr="00AF71C7">
                              <w:trPr>
                                <w:gridBefore w:val="1"/>
                                <w:wBefore w:w="74" w:type="dxa"/>
                                <w:trHeight w:val="327"/>
                              </w:trPr>
                              <w:tc>
                                <w:tcPr>
                                  <w:tcW w:w="1588" w:type="dxa"/>
                                  <w:gridSpan w:val="2"/>
                                  <w:vMerge/>
                                  <w:tcBorders>
                                    <w:top w:val="dotted" w:sz="12" w:space="0" w:color="5D5D5D"/>
                                    <w:left w:val="nil"/>
                                    <w:bottom w:val="dotted" w:sz="12" w:space="0" w:color="5D5D5D"/>
                                    <w:right w:val="nil"/>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140" w:type="dxa"/>
                                  <w:gridSpan w:val="2"/>
                                  <w:vMerge/>
                                  <w:tcBorders>
                                    <w:top w:val="dotted" w:sz="12" w:space="0" w:color="5D5D5D"/>
                                    <w:left w:val="nil"/>
                                    <w:bottom w:val="dotted" w:sz="12" w:space="0" w:color="5D5D5D"/>
                                    <w:right w:val="nil"/>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5357" w:type="dxa"/>
                                  <w:gridSpan w:val="4"/>
                                  <w:tcBorders>
                                    <w:top w:val="nil"/>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spacing w:after="0" w:line="312"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20"/>
                                    </w:rPr>
                                    <w:t>E-mail : h2world@coex.co.kr</w:t>
                                  </w:r>
                                </w:p>
                              </w:tc>
                            </w:tr>
                            <w:tr w:rsidR="00AF71C7" w:rsidRPr="00AF71C7" w:rsidTr="00AF71C7">
                              <w:trPr>
                                <w:trHeight w:val="401"/>
                              </w:trPr>
                              <w:tc>
                                <w:tcPr>
                                  <w:tcW w:w="1177" w:type="dxa"/>
                                  <w:gridSpan w:val="2"/>
                                  <w:vMerge w:val="restart"/>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Company Information</w:t>
                                  </w:r>
                                </w:p>
                              </w:tc>
                              <w:tc>
                                <w:tcPr>
                                  <w:tcW w:w="1559" w:type="dxa"/>
                                  <w:gridSpan w:val="2"/>
                                  <w:vMerge w:val="restart"/>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Company Name</w:t>
                                  </w:r>
                                </w:p>
                              </w:tc>
                              <w:tc>
                                <w:tcPr>
                                  <w:tcW w:w="3235"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Korean:</w:t>
                                  </w:r>
                                </w:p>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English:</w:t>
                                  </w: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CEO Name</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401"/>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Key Exhibition Product</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37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Main Tel.</w:t>
                                  </w:r>
                                </w:p>
                              </w:tc>
                              <w:tc>
                                <w:tcPr>
                                  <w:tcW w:w="323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E-mail</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37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Business Registration No.</w:t>
                                  </w:r>
                                </w:p>
                              </w:tc>
                              <w:tc>
                                <w:tcPr>
                                  <w:tcW w:w="323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Fax</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524"/>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Address</w:t>
                                  </w:r>
                                </w:p>
                              </w:tc>
                              <w:tc>
                                <w:tcPr>
                                  <w:tcW w:w="84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Korean:</w:t>
                                  </w:r>
                                </w:p>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English:</w:t>
                                  </w:r>
                                </w:p>
                              </w:tc>
                            </w:tr>
                            <w:tr w:rsidR="00AF71C7" w:rsidRPr="00AF71C7" w:rsidTr="00AF71C7">
                              <w:trPr>
                                <w:trHeight w:val="399"/>
                              </w:trPr>
                              <w:tc>
                                <w:tcPr>
                                  <w:tcW w:w="1177"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Person in Charge</w:t>
                                  </w:r>
                                </w:p>
                              </w:tc>
                              <w:tc>
                                <w:tcPr>
                                  <w:tcW w:w="998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 xml:space="preserve">Team: Title: Name: Tel.(Mobile): </w:t>
                                  </w:r>
                                </w:p>
                              </w:tc>
                            </w:tr>
                            <w:tr w:rsidR="00AF71C7" w:rsidRPr="00AF71C7" w:rsidTr="00AF71C7">
                              <w:trPr>
                                <w:trHeight w:val="524"/>
                              </w:trPr>
                              <w:tc>
                                <w:tcPr>
                                  <w:tcW w:w="1177" w:type="dxa"/>
                                  <w:gridSpan w:val="2"/>
                                  <w:tcBorders>
                                    <w:top w:val="single" w:sz="2" w:space="0" w:color="000000"/>
                                    <w:left w:val="single" w:sz="2" w:space="0" w:color="000000"/>
                                    <w:bottom w:val="single" w:sz="18"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Exhibition Room</w:t>
                                  </w:r>
                                </w:p>
                              </w:tc>
                              <w:tc>
                                <w:tcPr>
                                  <w:tcW w:w="9982" w:type="dxa"/>
                                  <w:gridSpan w:val="7"/>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proofErr w:type="spellStart"/>
                                  <w:r w:rsidRPr="00AF71C7">
                                    <w:rPr>
                                      <w:rFonts w:ascii="돋움체" w:eastAsia="돋움체" w:hAnsi="돋움체" w:cs="굴림" w:hint="eastAsia"/>
                                      <w:b/>
                                      <w:bCs/>
                                      <w:color w:val="000000"/>
                                      <w:kern w:val="0"/>
                                      <w:sz w:val="16"/>
                                      <w:szCs w:val="16"/>
                                    </w:rPr>
                                    <w:t>FuelCell</w:t>
                                  </w:r>
                                  <w:proofErr w:type="spellEnd"/>
                                  <w:r w:rsidRPr="00AF71C7">
                                    <w:rPr>
                                      <w:rFonts w:ascii="돋움체" w:eastAsia="돋움체" w:hAnsi="돋움체" w:cs="굴림" w:hint="eastAsia"/>
                                      <w:b/>
                                      <w:bCs/>
                                      <w:color w:val="000000"/>
                                      <w:kern w:val="0"/>
                                      <w:sz w:val="16"/>
                                      <w:szCs w:val="16"/>
                                    </w:rPr>
                                    <w:t xml:space="preserve">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FC Material·Application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FCEV·Parts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H2 Material·Application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H2 Charging Infrastructure</w:t>
                                  </w:r>
                                </w:p>
                              </w:tc>
                            </w:tr>
                            <w:tr w:rsidR="00AF71C7" w:rsidRPr="00AF71C7" w:rsidTr="00AF71C7">
                              <w:trPr>
                                <w:trHeight w:val="524"/>
                              </w:trPr>
                              <w:tc>
                                <w:tcPr>
                                  <w:tcW w:w="2736" w:type="dxa"/>
                                  <w:gridSpan w:val="4"/>
                                  <w:vMerge w:val="restart"/>
                                  <w:tcBorders>
                                    <w:top w:val="single" w:sz="18"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Booth Type</w:t>
                                  </w:r>
                                </w:p>
                              </w:tc>
                              <w:tc>
                                <w:tcPr>
                                  <w:tcW w:w="4029" w:type="dxa"/>
                                  <w:gridSpan w:val="3"/>
                                  <w:tcBorders>
                                    <w:top w:val="single" w:sz="18"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8"/>
                                    </w:rPr>
                                    <w:t>□</w:t>
                                  </w:r>
                                  <w:r w:rsidRPr="00AF71C7">
                                    <w:rPr>
                                      <w:rFonts w:ascii="굴림" w:eastAsia="돋움체" w:hAnsi="돋움체" w:cs="굴림"/>
                                      <w:b/>
                                      <w:bCs/>
                                      <w:color w:val="000000"/>
                                      <w:kern w:val="0"/>
                                      <w:sz w:val="16"/>
                                      <w:szCs w:val="18"/>
                                    </w:rPr>
                                    <w:t xml:space="preserve"> </w:t>
                                  </w:r>
                                  <w:r w:rsidRPr="00AF71C7">
                                    <w:rPr>
                                      <w:rFonts w:ascii="돋움체" w:eastAsia="돋움체" w:hAnsi="돋움체" w:cs="굴림" w:hint="eastAsia"/>
                                      <w:b/>
                                      <w:bCs/>
                                      <w:color w:val="000000"/>
                                      <w:kern w:val="0"/>
                                      <w:sz w:val="16"/>
                                      <w:szCs w:val="18"/>
                                    </w:rPr>
                                    <w:t>Basic Booth</w:t>
                                  </w:r>
                                </w:p>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8"/>
                                    </w:rPr>
                                    <w:t>(Width·Length·Height) 3×3×2.4m</w:t>
                                  </w:r>
                                </w:p>
                              </w:tc>
                              <w:tc>
                                <w:tcPr>
                                  <w:tcW w:w="4394" w:type="dxa"/>
                                  <w:gridSpan w:val="2"/>
                                  <w:tcBorders>
                                    <w:top w:val="single" w:sz="18" w:space="0" w:color="000000"/>
                                    <w:left w:val="single" w:sz="2" w:space="0" w:color="000000"/>
                                    <w:bottom w:val="single" w:sz="2" w:space="0" w:color="000000"/>
                                    <w:right w:val="single" w:sz="18" w:space="0" w:color="000000"/>
                                  </w:tcBorders>
                                  <w:shd w:val="clear" w:color="auto" w:fill="E7F4F6"/>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8"/>
                                    </w:rPr>
                                    <w:t>□</w:t>
                                  </w:r>
                                  <w:r w:rsidRPr="00AF71C7">
                                    <w:rPr>
                                      <w:rFonts w:ascii="굴림" w:eastAsia="돋움체" w:hAnsi="돋움체" w:cs="굴림"/>
                                      <w:b/>
                                      <w:bCs/>
                                      <w:color w:val="000000"/>
                                      <w:kern w:val="0"/>
                                      <w:sz w:val="16"/>
                                      <w:szCs w:val="18"/>
                                    </w:rPr>
                                    <w:t xml:space="preserve"> </w:t>
                                  </w:r>
                                  <w:r w:rsidRPr="00AF71C7">
                                    <w:rPr>
                                      <w:rFonts w:ascii="돋움체" w:eastAsia="돋움체" w:hAnsi="돋움체" w:cs="굴림" w:hint="eastAsia"/>
                                      <w:b/>
                                      <w:bCs/>
                                      <w:color w:val="000000"/>
                                      <w:kern w:val="0"/>
                                      <w:sz w:val="16"/>
                                      <w:szCs w:val="18"/>
                                    </w:rPr>
                                    <w:t>Independent Booth (Space Only)</w:t>
                                  </w:r>
                                </w:p>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8"/>
                                    </w:rPr>
                                    <w:t xml:space="preserve">(Width·Length) 3×3m </w:t>
                                  </w:r>
                                </w:p>
                              </w:tc>
                            </w:tr>
                            <w:tr w:rsidR="00AF71C7" w:rsidRPr="00AF71C7" w:rsidTr="00AF71C7">
                              <w:trPr>
                                <w:trHeight w:val="1581"/>
                              </w:trPr>
                              <w:tc>
                                <w:tcPr>
                                  <w:tcW w:w="0" w:type="auto"/>
                                  <w:gridSpan w:val="4"/>
                                  <w:vMerge/>
                                  <w:tcBorders>
                                    <w:top w:val="single" w:sz="18"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굴림" w:eastAsia="굴림" w:hAnsi="굴림" w:cs="굴림"/>
                                      <w:noProof/>
                                      <w:color w:val="000000"/>
                                      <w:kern w:val="0"/>
                                      <w:sz w:val="16"/>
                                      <w:szCs w:val="20"/>
                                    </w:rPr>
                                    <w:drawing>
                                      <wp:inline distT="0" distB="0" distL="0" distR="0" wp14:anchorId="1E7BB113" wp14:editId="0A44E9DE">
                                        <wp:extent cx="1085850" cy="1085850"/>
                                        <wp:effectExtent l="0" t="0" r="0" b="0"/>
                                        <wp:docPr id="3" name="그림 3" descr="EMB000016ec3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9691464" descr="EMB000016ec3a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굴림" w:hAnsi="굴림" w:cs="굴림"/>
                                      <w:noProof/>
                                      <w:color w:val="000000"/>
                                      <w:kern w:val="0"/>
                                      <w:sz w:val="16"/>
                                      <w:szCs w:val="20"/>
                                    </w:rPr>
                                    <w:drawing>
                                      <wp:inline distT="0" distB="0" distL="0" distR="0" wp14:anchorId="10CC9376" wp14:editId="1341D6FC">
                                        <wp:extent cx="1914525" cy="971550"/>
                                        <wp:effectExtent l="0" t="0" r="0" b="0"/>
                                        <wp:docPr id="2" name="그림 2" descr="EMB000016ec3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9692824" descr="EMB000016ec3a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971550"/>
                                                </a:xfrm>
                                                <a:prstGeom prst="rect">
                                                  <a:avLst/>
                                                </a:prstGeom>
                                                <a:noFill/>
                                                <a:ln>
                                                  <a:noFill/>
                                                </a:ln>
                                              </pic:spPr>
                                            </pic:pic>
                                          </a:graphicData>
                                        </a:graphic>
                                      </wp:inline>
                                    </w:drawing>
                                  </w:r>
                                </w:p>
                              </w:tc>
                            </w:tr>
                            <w:tr w:rsidR="00AF71C7" w:rsidRPr="00AF71C7" w:rsidTr="00AF71C7">
                              <w:trPr>
                                <w:trHeight w:val="667"/>
                              </w:trPr>
                              <w:tc>
                                <w:tcPr>
                                  <w:tcW w:w="0" w:type="auto"/>
                                  <w:gridSpan w:val="4"/>
                                  <w:vMerge/>
                                  <w:tcBorders>
                                    <w:top w:val="single" w:sz="18"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240"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xml:space="preserve">Company name sign 1 set, table(chair) - 1 unit(3 units), information desk (chair) - 1 unit(1 unit), spotlight </w:t>
                                  </w:r>
                                  <w:r w:rsidRPr="00AF71C7">
                                    <w:rPr>
                                      <w:rFonts w:ascii="굴림" w:eastAsia="돋움체" w:hAnsi="돋움체" w:cs="굴림"/>
                                      <w:color w:val="000000"/>
                                      <w:kern w:val="0"/>
                                      <w:sz w:val="16"/>
                                      <w:szCs w:val="16"/>
                                    </w:rPr>
                                    <w:t>–</w:t>
                                  </w:r>
                                  <w:r w:rsidRPr="00AF71C7">
                                    <w:rPr>
                                      <w:rFonts w:ascii="굴림" w:eastAsia="돋움체" w:hAnsi="돋움체" w:cs="굴림"/>
                                      <w:color w:val="000000"/>
                                      <w:kern w:val="0"/>
                                      <w:sz w:val="16"/>
                                      <w:szCs w:val="16"/>
                                    </w:rPr>
                                    <w:t xml:space="preserve"> </w:t>
                                  </w:r>
                                  <w:r w:rsidRPr="00AF71C7">
                                    <w:rPr>
                                      <w:rFonts w:ascii="돋움체" w:eastAsia="돋움체" w:hAnsi="돋움체" w:cs="굴림" w:hint="eastAsia"/>
                                      <w:color w:val="000000"/>
                                      <w:kern w:val="0"/>
                                      <w:sz w:val="16"/>
                                      <w:szCs w:val="16"/>
                                    </w:rPr>
                                    <w:t>6 units, power socket (2 sockets) - 1 unit, electricity - 1kW</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408"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315F97"/>
                                      <w:kern w:val="0"/>
                                      <w:sz w:val="16"/>
                                      <w:szCs w:val="16"/>
                                    </w:rPr>
                                    <w:t>Provide only exhibition space</w:t>
                                  </w:r>
                                </w:p>
                                <w:p w:rsidR="00AF71C7" w:rsidRPr="00AF71C7" w:rsidRDefault="00AF71C7" w:rsidP="00AF71C7">
                                  <w:pPr>
                                    <w:wordWrap/>
                                    <w:spacing w:after="0" w:line="264" w:lineRule="auto"/>
                                    <w:jc w:val="left"/>
                                    <w:textAlignment w:val="baseline"/>
                                    <w:rPr>
                                      <w:rFonts w:ascii="굴림" w:eastAsia="굴림" w:hAnsi="굴림" w:cs="굴림"/>
                                      <w:color w:val="000000"/>
                                      <w:kern w:val="0"/>
                                      <w:sz w:val="16"/>
                                      <w:szCs w:val="20"/>
                                    </w:rPr>
                                  </w:pPr>
                                  <w:r w:rsidRPr="00AF71C7">
                                    <w:rPr>
                                      <w:rFonts w:ascii="굴림" w:eastAsia="돋움체" w:hAnsi="돋움체" w:cs="굴림"/>
                                      <w:color w:val="000000"/>
                                      <w:kern w:val="0"/>
                                      <w:sz w:val="16"/>
                                      <w:szCs w:val="16"/>
                                    </w:rPr>
                                    <w:t>※</w:t>
                                  </w:r>
                                  <w:r w:rsidRPr="00AF71C7">
                                    <w:rPr>
                                      <w:rFonts w:ascii="굴림" w:eastAsia="돋움체" w:hAnsi="돋움체" w:cs="굴림"/>
                                      <w:color w:val="000000"/>
                                      <w:kern w:val="0"/>
                                      <w:sz w:val="16"/>
                                      <w:szCs w:val="16"/>
                                    </w:rPr>
                                    <w:t xml:space="preserve"> </w:t>
                                  </w:r>
                                  <w:r w:rsidRPr="00AF71C7">
                                    <w:rPr>
                                      <w:rFonts w:ascii="돋움체" w:eastAsia="돋움체" w:hAnsi="돋움체" w:cs="굴림" w:hint="eastAsia"/>
                                      <w:color w:val="000000"/>
                                      <w:kern w:val="0"/>
                                      <w:sz w:val="16"/>
                                      <w:szCs w:val="16"/>
                                    </w:rPr>
                                    <w:t>Self-design for independent booth and separate construction cost (covered by participating company)</w:t>
                                  </w:r>
                                </w:p>
                              </w:tc>
                            </w:tr>
                            <w:tr w:rsidR="00AF71C7" w:rsidRPr="00AF71C7" w:rsidTr="00AF71C7">
                              <w:trPr>
                                <w:trHeight w:val="363"/>
                              </w:trPr>
                              <w:tc>
                                <w:tcPr>
                                  <w:tcW w:w="1177" w:type="dxa"/>
                                  <w:gridSpan w:val="2"/>
                                  <w:vMerge w:val="restart"/>
                                  <w:tcBorders>
                                    <w:top w:val="single" w:sz="2"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Application Details</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Price (</w:t>
                                  </w:r>
                                  <w:proofErr w:type="spellStart"/>
                                  <w:r w:rsidRPr="00AF71C7">
                                    <w:rPr>
                                      <w:rFonts w:ascii="돋움체" w:eastAsia="돋움체" w:hAnsi="돋움체" w:cs="굴림" w:hint="eastAsia"/>
                                      <w:b/>
                                      <w:bCs/>
                                      <w:color w:val="000000"/>
                                      <w:kern w:val="0"/>
                                      <w:sz w:val="16"/>
                                      <w:szCs w:val="14"/>
                                    </w:rPr>
                                    <w:t>incl.VAT</w:t>
                                  </w:r>
                                  <w:proofErr w:type="spellEnd"/>
                                  <w:r w:rsidRPr="00AF71C7">
                                    <w:rPr>
                                      <w:rFonts w:ascii="돋움체" w:eastAsia="돋움체" w:hAnsi="돋움체" w:cs="굴림" w:hint="eastAsia"/>
                                      <w:b/>
                                      <w:bCs/>
                                      <w:color w:val="000000"/>
                                      <w:kern w:val="0"/>
                                      <w:sz w:val="16"/>
                                      <w:szCs w:val="14"/>
                                    </w:rPr>
                                    <w:t>)</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3,300,000 KRW / 1 Booth</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2,750,000 KRW / 1 Booth</w:t>
                                  </w:r>
                                </w:p>
                              </w:tc>
                            </w:tr>
                            <w:tr w:rsidR="00AF71C7" w:rsidRPr="00AF71C7" w:rsidTr="00AF71C7">
                              <w:trPr>
                                <w:trHeight w:val="363"/>
                              </w:trPr>
                              <w:tc>
                                <w:tcPr>
                                  <w:tcW w:w="0" w:type="auto"/>
                                  <w:gridSpan w:val="2"/>
                                  <w:vMerge/>
                                  <w:tcBorders>
                                    <w:top w:val="single" w:sz="2"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 xml:space="preserve">No. of Booth </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unit</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unit</w:t>
                                  </w:r>
                                </w:p>
                              </w:tc>
                            </w:tr>
                            <w:tr w:rsidR="00AF71C7" w:rsidRPr="00AF71C7" w:rsidTr="00AF71C7">
                              <w:trPr>
                                <w:trHeight w:val="363"/>
                              </w:trPr>
                              <w:tc>
                                <w:tcPr>
                                  <w:tcW w:w="0" w:type="auto"/>
                                  <w:gridSpan w:val="2"/>
                                  <w:vMerge/>
                                  <w:tcBorders>
                                    <w:top w:val="single" w:sz="2"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Participation Fee</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KRW</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KRW</w:t>
                                  </w:r>
                                </w:p>
                              </w:tc>
                            </w:tr>
                            <w:tr w:rsidR="00AF71C7" w:rsidRPr="00AF71C7" w:rsidTr="00AF71C7">
                              <w:trPr>
                                <w:trHeight w:val="947"/>
                              </w:trPr>
                              <w:tc>
                                <w:tcPr>
                                  <w:tcW w:w="2736" w:type="dxa"/>
                                  <w:gridSpan w:val="4"/>
                                  <w:tcBorders>
                                    <w:top w:val="single" w:sz="2"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Discount for Booth</w:t>
                                  </w:r>
                                </w:p>
                              </w:tc>
                              <w:tc>
                                <w:tcPr>
                                  <w:tcW w:w="8423" w:type="dxa"/>
                                  <w:gridSpan w:val="5"/>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xml:space="preserve">- 30% : Early application within pre-registration deadline (June 15) </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- 15% : Application within pre-registration deadline (July 15)</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- 10% : Application of 6 and more basic booths or 8 and more independent booths</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- 5</w:t>
                                  </w:r>
                                  <w:proofErr w:type="gramStart"/>
                                  <w:r w:rsidRPr="00AF71C7">
                                    <w:rPr>
                                      <w:rFonts w:ascii="돋움체" w:eastAsia="돋움체" w:hAnsi="돋움체" w:cs="굴림" w:hint="eastAsia"/>
                                      <w:color w:val="000000"/>
                                      <w:kern w:val="0"/>
                                      <w:sz w:val="16"/>
                                      <w:szCs w:val="16"/>
                                    </w:rPr>
                                    <w:t>% :</w:t>
                                  </w:r>
                                  <w:proofErr w:type="gramEnd"/>
                                  <w:r w:rsidRPr="00AF71C7">
                                    <w:rPr>
                                      <w:rFonts w:ascii="돋움체" w:eastAsia="돋움체" w:hAnsi="돋움체" w:cs="굴림" w:hint="eastAsia"/>
                                      <w:color w:val="000000"/>
                                      <w:kern w:val="0"/>
                                      <w:sz w:val="16"/>
                                      <w:szCs w:val="16"/>
                                    </w:rPr>
                                    <w:t xml:space="preserve"> Government·local government, nonprofit organization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Double discount not applied</w:t>
                                  </w:r>
                                </w:p>
                              </w:tc>
                            </w:tr>
                            <w:tr w:rsidR="00AF71C7" w:rsidRPr="00AF71C7" w:rsidTr="00AF71C7">
                              <w:trPr>
                                <w:trHeight w:val="343"/>
                              </w:trPr>
                              <w:tc>
                                <w:tcPr>
                                  <w:tcW w:w="2736" w:type="dxa"/>
                                  <w:gridSpan w:val="4"/>
                                  <w:tcBorders>
                                    <w:top w:val="single" w:sz="2" w:space="0" w:color="000000"/>
                                    <w:left w:val="single" w:sz="18" w:space="0" w:color="000000"/>
                                    <w:bottom w:val="single" w:sz="18"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Participation Fee Payment</w:t>
                                  </w:r>
                                </w:p>
                              </w:tc>
                              <w:tc>
                                <w:tcPr>
                                  <w:tcW w:w="8423" w:type="dxa"/>
                                  <w:gridSpan w:val="5"/>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 xml:space="preserve">Account No. : 207-0087-9277-02 </w:t>
                                  </w:r>
                                  <w:proofErr w:type="spellStart"/>
                                  <w:r w:rsidRPr="00AF71C7">
                                    <w:rPr>
                                      <w:rFonts w:ascii="돋움체" w:eastAsia="돋움체" w:hAnsi="돋움체" w:cs="굴림" w:hint="eastAsia"/>
                                      <w:b/>
                                      <w:bCs/>
                                      <w:color w:val="000000"/>
                                      <w:kern w:val="0"/>
                                      <w:sz w:val="16"/>
                                      <w:szCs w:val="16"/>
                                    </w:rPr>
                                    <w:t>Kyongnam</w:t>
                                  </w:r>
                                  <w:proofErr w:type="spellEnd"/>
                                  <w:r w:rsidRPr="00AF71C7">
                                    <w:rPr>
                                      <w:rFonts w:ascii="돋움체" w:eastAsia="돋움체" w:hAnsi="돋움체" w:cs="굴림" w:hint="eastAsia"/>
                                      <w:b/>
                                      <w:bCs/>
                                      <w:color w:val="000000"/>
                                      <w:kern w:val="0"/>
                                      <w:sz w:val="16"/>
                                      <w:szCs w:val="16"/>
                                    </w:rPr>
                                    <w:t xml:space="preserve"> Bank Account Name : H2WORLD Organizing Committee</w:t>
                                  </w:r>
                                </w:p>
                              </w:tc>
                            </w:tr>
                            <w:tr w:rsidR="00AF71C7" w:rsidRPr="00AF71C7" w:rsidTr="00AF71C7">
                              <w:trPr>
                                <w:trHeight w:val="2658"/>
                              </w:trPr>
                              <w:tc>
                                <w:tcPr>
                                  <w:tcW w:w="11159" w:type="dxa"/>
                                  <w:gridSpan w:val="9"/>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60" w:lineRule="auto"/>
                                    <w:textAlignment w:val="baseline"/>
                                    <w:rPr>
                                      <w:rFonts w:ascii="굴림" w:eastAsia="굴림" w:hAnsi="굴림" w:cs="굴림"/>
                                      <w:color w:val="000000"/>
                                      <w:kern w:val="0"/>
                                      <w:sz w:val="14"/>
                                      <w:szCs w:val="20"/>
                                    </w:rPr>
                                  </w:pPr>
                                </w:p>
                              </w:tc>
                            </w:tr>
                            <w:tr w:rsidR="00AF71C7" w:rsidRPr="00AF71C7" w:rsidTr="00AF71C7">
                              <w:trPr>
                                <w:trHeight w:val="1276"/>
                              </w:trPr>
                              <w:tc>
                                <w:tcPr>
                                  <w:tcW w:w="111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Application Date (MM.DD.YYYY</w:t>
                                  </w:r>
                                  <w:proofErr w:type="gramStart"/>
                                  <w:r w:rsidRPr="00AF71C7">
                                    <w:rPr>
                                      <w:rFonts w:ascii="돋움체" w:eastAsia="돋움체" w:hAnsi="돋움체" w:cs="굴림" w:hint="eastAsia"/>
                                      <w:color w:val="000000"/>
                                      <w:w w:val="85"/>
                                      <w:kern w:val="0"/>
                                      <w:szCs w:val="20"/>
                                    </w:rPr>
                                    <w:t>) .</w:t>
                                  </w:r>
                                  <w:proofErr w:type="gramEnd"/>
                                  <w:r w:rsidRPr="00AF71C7">
                                    <w:rPr>
                                      <w:rFonts w:ascii="돋움체" w:eastAsia="돋움체" w:hAnsi="돋움체" w:cs="굴림" w:hint="eastAsia"/>
                                      <w:color w:val="000000"/>
                                      <w:w w:val="85"/>
                                      <w:kern w:val="0"/>
                                      <w:szCs w:val="20"/>
                                    </w:rPr>
                                    <w:t xml:space="preserve"> . 2019 </w:t>
                                  </w:r>
                                </w:p>
                                <w:p w:rsidR="00AF71C7" w:rsidRPr="00AF71C7" w:rsidRDefault="00AF71C7" w:rsidP="00AF71C7">
                                  <w:pPr>
                                    <w:wordWrap/>
                                    <w:spacing w:after="0" w:line="360" w:lineRule="auto"/>
                                    <w:ind w:left="330" w:hanging="330"/>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The company above agrees with the application and participation rules. Representative : (Signature) Person in Charge : (Signature)</w:t>
                                  </w:r>
                                </w:p>
                              </w:tc>
                            </w:tr>
                          </w:tbl>
                          <w:p w:rsidR="00AF71C7" w:rsidRDefault="00AF7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65pt;margin-top:138.1pt;width:564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">
                <v:textbox>
                  <w:txbxContent>
                    <w:tbl>
                      <w:tblPr>
                        <w:tblOverlap w:val="never"/>
                        <w:tblW w:w="11159" w:type="dxa"/>
                        <w:tblInd w:w="-7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
                        <w:gridCol w:w="1103"/>
                        <w:gridCol w:w="485"/>
                        <w:gridCol w:w="1074"/>
                        <w:gridCol w:w="3066"/>
                        <w:gridCol w:w="169"/>
                        <w:gridCol w:w="794"/>
                        <w:gridCol w:w="1306"/>
                        <w:gridCol w:w="3088"/>
                      </w:tblGrid>
                      <w:tr w:rsidR="00AF71C7" w:rsidRPr="00AF71C7" w:rsidTr="00AF71C7">
                        <w:trPr>
                          <w:gridBefore w:val="1"/>
                          <w:wBefore w:w="74" w:type="dxa"/>
                          <w:trHeight w:val="327"/>
                        </w:trPr>
                        <w:tc>
                          <w:tcPr>
                            <w:tcW w:w="1588" w:type="dxa"/>
                            <w:gridSpan w:val="2"/>
                            <w:vMerge w:val="restart"/>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Submission To</w:t>
                            </w:r>
                          </w:p>
                        </w:tc>
                        <w:tc>
                          <w:tcPr>
                            <w:tcW w:w="4140" w:type="dxa"/>
                            <w:gridSpan w:val="2"/>
                            <w:vMerge w:val="restart"/>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20"/>
                              </w:rPr>
                              <w:t>H2WORLD Organizing Committee</w:t>
                            </w:r>
                          </w:p>
                        </w:tc>
                        <w:tc>
                          <w:tcPr>
                            <w:tcW w:w="5357" w:type="dxa"/>
                            <w:gridSpan w:val="4"/>
                            <w:tcBorders>
                              <w:top w:val="dotted" w:sz="12" w:space="0" w:color="5D5D5D"/>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20"/>
                              </w:rPr>
                              <w:t>Tel. : 02-6000-8578 Fax : 02-6944-8309</w:t>
                            </w:r>
                          </w:p>
                        </w:tc>
                      </w:tr>
                      <w:tr w:rsidR="00AF71C7" w:rsidRPr="00AF71C7" w:rsidTr="00AF71C7">
                        <w:trPr>
                          <w:gridBefore w:val="1"/>
                          <w:wBefore w:w="74" w:type="dxa"/>
                          <w:trHeight w:val="327"/>
                        </w:trPr>
                        <w:tc>
                          <w:tcPr>
                            <w:tcW w:w="1588" w:type="dxa"/>
                            <w:gridSpan w:val="2"/>
                            <w:vMerge/>
                            <w:tcBorders>
                              <w:top w:val="dotted" w:sz="12" w:space="0" w:color="5D5D5D"/>
                              <w:left w:val="nil"/>
                              <w:bottom w:val="dotted" w:sz="12" w:space="0" w:color="5D5D5D"/>
                              <w:right w:val="nil"/>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140" w:type="dxa"/>
                            <w:gridSpan w:val="2"/>
                            <w:vMerge/>
                            <w:tcBorders>
                              <w:top w:val="dotted" w:sz="12" w:space="0" w:color="5D5D5D"/>
                              <w:left w:val="nil"/>
                              <w:bottom w:val="dotted" w:sz="12" w:space="0" w:color="5D5D5D"/>
                              <w:right w:val="nil"/>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5357" w:type="dxa"/>
                            <w:gridSpan w:val="4"/>
                            <w:tcBorders>
                              <w:top w:val="nil"/>
                              <w:left w:val="nil"/>
                              <w:bottom w:val="dotted" w:sz="12" w:space="0" w:color="5D5D5D"/>
                              <w:right w:val="nil"/>
                            </w:tcBorders>
                            <w:tcMar>
                              <w:top w:w="28" w:type="dxa"/>
                              <w:left w:w="28" w:type="dxa"/>
                              <w:bottom w:w="28" w:type="dxa"/>
                              <w:right w:w="28" w:type="dxa"/>
                            </w:tcMar>
                            <w:vAlign w:val="center"/>
                            <w:hideMark/>
                          </w:tcPr>
                          <w:p w:rsidR="00AF71C7" w:rsidRPr="00AF71C7" w:rsidRDefault="00AF71C7" w:rsidP="00AF71C7">
                            <w:pPr>
                              <w:spacing w:after="0" w:line="312"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20"/>
                              </w:rPr>
                              <w:t>E-mail : h2world@coex.co.kr</w:t>
                            </w:r>
                          </w:p>
                        </w:tc>
                      </w:tr>
                      <w:tr w:rsidR="00AF71C7" w:rsidRPr="00AF71C7" w:rsidTr="00AF71C7">
                        <w:trPr>
                          <w:trHeight w:val="401"/>
                        </w:trPr>
                        <w:tc>
                          <w:tcPr>
                            <w:tcW w:w="1177" w:type="dxa"/>
                            <w:gridSpan w:val="2"/>
                            <w:vMerge w:val="restart"/>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Company Information</w:t>
                            </w:r>
                          </w:p>
                        </w:tc>
                        <w:tc>
                          <w:tcPr>
                            <w:tcW w:w="1559" w:type="dxa"/>
                            <w:gridSpan w:val="2"/>
                            <w:vMerge w:val="restart"/>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Company Name</w:t>
                            </w:r>
                          </w:p>
                        </w:tc>
                        <w:tc>
                          <w:tcPr>
                            <w:tcW w:w="3235"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Korean:</w:t>
                            </w:r>
                          </w:p>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English:</w:t>
                            </w: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CEO Name</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401"/>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Key Exhibition Product</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37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Main Tel.</w:t>
                            </w:r>
                          </w:p>
                        </w:tc>
                        <w:tc>
                          <w:tcPr>
                            <w:tcW w:w="323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E-mail</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37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Business Registration No.</w:t>
                            </w:r>
                          </w:p>
                        </w:tc>
                        <w:tc>
                          <w:tcPr>
                            <w:tcW w:w="323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c>
                          <w:tcPr>
                            <w:tcW w:w="2100"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Fax</w:t>
                            </w:r>
                          </w:p>
                        </w:tc>
                        <w:tc>
                          <w:tcPr>
                            <w:tcW w:w="3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p>
                        </w:tc>
                      </w:tr>
                      <w:tr w:rsidR="00AF71C7" w:rsidRPr="00AF71C7" w:rsidTr="00AF71C7">
                        <w:trPr>
                          <w:trHeight w:val="524"/>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Address</w:t>
                            </w:r>
                          </w:p>
                        </w:tc>
                        <w:tc>
                          <w:tcPr>
                            <w:tcW w:w="842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Korean:</w:t>
                            </w:r>
                          </w:p>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English:</w:t>
                            </w:r>
                          </w:p>
                        </w:tc>
                      </w:tr>
                      <w:tr w:rsidR="00AF71C7" w:rsidRPr="00AF71C7" w:rsidTr="00AF71C7">
                        <w:trPr>
                          <w:trHeight w:val="399"/>
                        </w:trPr>
                        <w:tc>
                          <w:tcPr>
                            <w:tcW w:w="1177"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Person in Charge</w:t>
                            </w:r>
                          </w:p>
                        </w:tc>
                        <w:tc>
                          <w:tcPr>
                            <w:tcW w:w="998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 xml:space="preserve">Team: Title: Name: Tel.(Mobile): </w:t>
                            </w:r>
                          </w:p>
                        </w:tc>
                      </w:tr>
                      <w:tr w:rsidR="00AF71C7" w:rsidRPr="00AF71C7" w:rsidTr="00AF71C7">
                        <w:trPr>
                          <w:trHeight w:val="524"/>
                        </w:trPr>
                        <w:tc>
                          <w:tcPr>
                            <w:tcW w:w="1177" w:type="dxa"/>
                            <w:gridSpan w:val="2"/>
                            <w:tcBorders>
                              <w:top w:val="single" w:sz="2" w:space="0" w:color="000000"/>
                              <w:left w:val="single" w:sz="2" w:space="0" w:color="000000"/>
                              <w:bottom w:val="single" w:sz="18"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Exhibition Room</w:t>
                            </w:r>
                          </w:p>
                        </w:tc>
                        <w:tc>
                          <w:tcPr>
                            <w:tcW w:w="9982" w:type="dxa"/>
                            <w:gridSpan w:val="7"/>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proofErr w:type="spellStart"/>
                            <w:r w:rsidRPr="00AF71C7">
                              <w:rPr>
                                <w:rFonts w:ascii="돋움체" w:eastAsia="돋움체" w:hAnsi="돋움체" w:cs="굴림" w:hint="eastAsia"/>
                                <w:b/>
                                <w:bCs/>
                                <w:color w:val="000000"/>
                                <w:kern w:val="0"/>
                                <w:sz w:val="16"/>
                                <w:szCs w:val="16"/>
                              </w:rPr>
                              <w:t>FuelCell</w:t>
                            </w:r>
                            <w:proofErr w:type="spellEnd"/>
                            <w:r w:rsidRPr="00AF71C7">
                              <w:rPr>
                                <w:rFonts w:ascii="돋움체" w:eastAsia="돋움체" w:hAnsi="돋움체" w:cs="굴림" w:hint="eastAsia"/>
                                <w:b/>
                                <w:bCs/>
                                <w:color w:val="000000"/>
                                <w:kern w:val="0"/>
                                <w:sz w:val="16"/>
                                <w:szCs w:val="16"/>
                              </w:rPr>
                              <w:t xml:space="preserve">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FC Material·Application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FCEV·Parts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 xml:space="preserve">H2 Material·Application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H2 Charging Infrastructure</w:t>
                            </w:r>
                          </w:p>
                        </w:tc>
                      </w:tr>
                      <w:tr w:rsidR="00AF71C7" w:rsidRPr="00AF71C7" w:rsidTr="00AF71C7">
                        <w:trPr>
                          <w:trHeight w:val="524"/>
                        </w:trPr>
                        <w:tc>
                          <w:tcPr>
                            <w:tcW w:w="2736" w:type="dxa"/>
                            <w:gridSpan w:val="4"/>
                            <w:vMerge w:val="restart"/>
                            <w:tcBorders>
                              <w:top w:val="single" w:sz="18"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Booth Type</w:t>
                            </w:r>
                          </w:p>
                        </w:tc>
                        <w:tc>
                          <w:tcPr>
                            <w:tcW w:w="4029" w:type="dxa"/>
                            <w:gridSpan w:val="3"/>
                            <w:tcBorders>
                              <w:top w:val="single" w:sz="18"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8"/>
                              </w:rPr>
                              <w:t>□</w:t>
                            </w:r>
                            <w:r w:rsidRPr="00AF71C7">
                              <w:rPr>
                                <w:rFonts w:ascii="굴림" w:eastAsia="돋움체" w:hAnsi="돋움체" w:cs="굴림"/>
                                <w:b/>
                                <w:bCs/>
                                <w:color w:val="000000"/>
                                <w:kern w:val="0"/>
                                <w:sz w:val="16"/>
                                <w:szCs w:val="18"/>
                              </w:rPr>
                              <w:t xml:space="preserve"> </w:t>
                            </w:r>
                            <w:r w:rsidRPr="00AF71C7">
                              <w:rPr>
                                <w:rFonts w:ascii="돋움체" w:eastAsia="돋움체" w:hAnsi="돋움체" w:cs="굴림" w:hint="eastAsia"/>
                                <w:b/>
                                <w:bCs/>
                                <w:color w:val="000000"/>
                                <w:kern w:val="0"/>
                                <w:sz w:val="16"/>
                                <w:szCs w:val="18"/>
                              </w:rPr>
                              <w:t>Basic Booth</w:t>
                            </w:r>
                          </w:p>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8"/>
                              </w:rPr>
                              <w:t>(Width·Length·Height) 3×3×2.4m</w:t>
                            </w:r>
                          </w:p>
                        </w:tc>
                        <w:tc>
                          <w:tcPr>
                            <w:tcW w:w="4394" w:type="dxa"/>
                            <w:gridSpan w:val="2"/>
                            <w:tcBorders>
                              <w:top w:val="single" w:sz="18" w:space="0" w:color="000000"/>
                              <w:left w:val="single" w:sz="2" w:space="0" w:color="000000"/>
                              <w:bottom w:val="single" w:sz="2" w:space="0" w:color="000000"/>
                              <w:right w:val="single" w:sz="18" w:space="0" w:color="000000"/>
                            </w:tcBorders>
                            <w:shd w:val="clear" w:color="auto" w:fill="E7F4F6"/>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돋움체" w:hAnsi="돋움체" w:cs="굴림"/>
                                <w:b/>
                                <w:bCs/>
                                <w:color w:val="000000"/>
                                <w:kern w:val="0"/>
                                <w:sz w:val="16"/>
                                <w:szCs w:val="18"/>
                              </w:rPr>
                              <w:t>□</w:t>
                            </w:r>
                            <w:r w:rsidRPr="00AF71C7">
                              <w:rPr>
                                <w:rFonts w:ascii="굴림" w:eastAsia="돋움체" w:hAnsi="돋움체" w:cs="굴림"/>
                                <w:b/>
                                <w:bCs/>
                                <w:color w:val="000000"/>
                                <w:kern w:val="0"/>
                                <w:sz w:val="16"/>
                                <w:szCs w:val="18"/>
                              </w:rPr>
                              <w:t xml:space="preserve"> </w:t>
                            </w:r>
                            <w:r w:rsidRPr="00AF71C7">
                              <w:rPr>
                                <w:rFonts w:ascii="돋움체" w:eastAsia="돋움체" w:hAnsi="돋움체" w:cs="굴림" w:hint="eastAsia"/>
                                <w:b/>
                                <w:bCs/>
                                <w:color w:val="000000"/>
                                <w:kern w:val="0"/>
                                <w:sz w:val="16"/>
                                <w:szCs w:val="18"/>
                              </w:rPr>
                              <w:t>Independent Booth (Space Only)</w:t>
                            </w:r>
                          </w:p>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8"/>
                              </w:rPr>
                              <w:t xml:space="preserve">(Width·Length) 3×3m </w:t>
                            </w:r>
                          </w:p>
                        </w:tc>
                      </w:tr>
                      <w:tr w:rsidR="00AF71C7" w:rsidRPr="00AF71C7" w:rsidTr="00AF71C7">
                        <w:trPr>
                          <w:trHeight w:val="1581"/>
                        </w:trPr>
                        <w:tc>
                          <w:tcPr>
                            <w:tcW w:w="0" w:type="auto"/>
                            <w:gridSpan w:val="4"/>
                            <w:vMerge/>
                            <w:tcBorders>
                              <w:top w:val="single" w:sz="18"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굴림" w:eastAsia="굴림" w:hAnsi="굴림" w:cs="굴림"/>
                                <w:noProof/>
                                <w:color w:val="000000"/>
                                <w:kern w:val="0"/>
                                <w:sz w:val="16"/>
                                <w:szCs w:val="20"/>
                              </w:rPr>
                              <w:drawing>
                                <wp:inline distT="0" distB="0" distL="0" distR="0" wp14:anchorId="1E7BB113" wp14:editId="0A44E9DE">
                                  <wp:extent cx="1085850" cy="1085850"/>
                                  <wp:effectExtent l="0" t="0" r="0" b="0"/>
                                  <wp:docPr id="3" name="그림 3" descr="EMB000016ec3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9691464" descr="EMB000016ec3a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굴림" w:eastAsia="굴림" w:hAnsi="굴림" w:cs="굴림"/>
                                <w:noProof/>
                                <w:color w:val="000000"/>
                                <w:kern w:val="0"/>
                                <w:sz w:val="16"/>
                                <w:szCs w:val="20"/>
                              </w:rPr>
                              <w:drawing>
                                <wp:inline distT="0" distB="0" distL="0" distR="0" wp14:anchorId="10CC9376" wp14:editId="1341D6FC">
                                  <wp:extent cx="1914525" cy="971550"/>
                                  <wp:effectExtent l="0" t="0" r="0" b="0"/>
                                  <wp:docPr id="2" name="그림 2" descr="EMB000016ec3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9692824" descr="EMB000016ec3a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971550"/>
                                          </a:xfrm>
                                          <a:prstGeom prst="rect">
                                            <a:avLst/>
                                          </a:prstGeom>
                                          <a:noFill/>
                                          <a:ln>
                                            <a:noFill/>
                                          </a:ln>
                                        </pic:spPr>
                                      </pic:pic>
                                    </a:graphicData>
                                  </a:graphic>
                                </wp:inline>
                              </w:drawing>
                            </w:r>
                          </w:p>
                        </w:tc>
                      </w:tr>
                      <w:tr w:rsidR="00AF71C7" w:rsidRPr="00AF71C7" w:rsidTr="00AF71C7">
                        <w:trPr>
                          <w:trHeight w:val="667"/>
                        </w:trPr>
                        <w:tc>
                          <w:tcPr>
                            <w:tcW w:w="0" w:type="auto"/>
                            <w:gridSpan w:val="4"/>
                            <w:vMerge/>
                            <w:tcBorders>
                              <w:top w:val="single" w:sz="18"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240"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xml:space="preserve">Company name sign 1 set, table(chair) - 1 unit(3 units), information desk (chair) - 1 unit(1 unit), spotlight </w:t>
                            </w:r>
                            <w:r w:rsidRPr="00AF71C7">
                              <w:rPr>
                                <w:rFonts w:ascii="굴림" w:eastAsia="돋움체" w:hAnsi="돋움체" w:cs="굴림"/>
                                <w:color w:val="000000"/>
                                <w:kern w:val="0"/>
                                <w:sz w:val="16"/>
                                <w:szCs w:val="16"/>
                              </w:rPr>
                              <w:t>–</w:t>
                            </w:r>
                            <w:r w:rsidRPr="00AF71C7">
                              <w:rPr>
                                <w:rFonts w:ascii="굴림" w:eastAsia="돋움체" w:hAnsi="돋움체" w:cs="굴림"/>
                                <w:color w:val="000000"/>
                                <w:kern w:val="0"/>
                                <w:sz w:val="16"/>
                                <w:szCs w:val="16"/>
                              </w:rPr>
                              <w:t xml:space="preserve"> </w:t>
                            </w:r>
                            <w:r w:rsidRPr="00AF71C7">
                              <w:rPr>
                                <w:rFonts w:ascii="돋움체" w:eastAsia="돋움체" w:hAnsi="돋움체" w:cs="굴림" w:hint="eastAsia"/>
                                <w:color w:val="000000"/>
                                <w:kern w:val="0"/>
                                <w:sz w:val="16"/>
                                <w:szCs w:val="16"/>
                              </w:rPr>
                              <w:t>6 units, power socket (2 sockets) - 1 unit, electricity - 1kW</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408"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315F97"/>
                                <w:kern w:val="0"/>
                                <w:sz w:val="16"/>
                                <w:szCs w:val="16"/>
                              </w:rPr>
                              <w:t>Provide only exhibition space</w:t>
                            </w:r>
                          </w:p>
                          <w:p w:rsidR="00AF71C7" w:rsidRPr="00AF71C7" w:rsidRDefault="00AF71C7" w:rsidP="00AF71C7">
                            <w:pPr>
                              <w:wordWrap/>
                              <w:spacing w:after="0" w:line="264" w:lineRule="auto"/>
                              <w:jc w:val="left"/>
                              <w:textAlignment w:val="baseline"/>
                              <w:rPr>
                                <w:rFonts w:ascii="굴림" w:eastAsia="굴림" w:hAnsi="굴림" w:cs="굴림"/>
                                <w:color w:val="000000"/>
                                <w:kern w:val="0"/>
                                <w:sz w:val="16"/>
                                <w:szCs w:val="20"/>
                              </w:rPr>
                            </w:pPr>
                            <w:r w:rsidRPr="00AF71C7">
                              <w:rPr>
                                <w:rFonts w:ascii="굴림" w:eastAsia="돋움체" w:hAnsi="돋움체" w:cs="굴림"/>
                                <w:color w:val="000000"/>
                                <w:kern w:val="0"/>
                                <w:sz w:val="16"/>
                                <w:szCs w:val="16"/>
                              </w:rPr>
                              <w:t>※</w:t>
                            </w:r>
                            <w:r w:rsidRPr="00AF71C7">
                              <w:rPr>
                                <w:rFonts w:ascii="굴림" w:eastAsia="돋움체" w:hAnsi="돋움체" w:cs="굴림"/>
                                <w:color w:val="000000"/>
                                <w:kern w:val="0"/>
                                <w:sz w:val="16"/>
                                <w:szCs w:val="16"/>
                              </w:rPr>
                              <w:t xml:space="preserve"> </w:t>
                            </w:r>
                            <w:r w:rsidRPr="00AF71C7">
                              <w:rPr>
                                <w:rFonts w:ascii="돋움체" w:eastAsia="돋움체" w:hAnsi="돋움체" w:cs="굴림" w:hint="eastAsia"/>
                                <w:color w:val="000000"/>
                                <w:kern w:val="0"/>
                                <w:sz w:val="16"/>
                                <w:szCs w:val="16"/>
                              </w:rPr>
                              <w:t>Self-design for independent booth and separate construction cost (covered by participating company)</w:t>
                            </w:r>
                          </w:p>
                        </w:tc>
                      </w:tr>
                      <w:tr w:rsidR="00AF71C7" w:rsidRPr="00AF71C7" w:rsidTr="00AF71C7">
                        <w:trPr>
                          <w:trHeight w:val="363"/>
                        </w:trPr>
                        <w:tc>
                          <w:tcPr>
                            <w:tcW w:w="1177" w:type="dxa"/>
                            <w:gridSpan w:val="2"/>
                            <w:vMerge w:val="restart"/>
                            <w:tcBorders>
                              <w:top w:val="single" w:sz="2"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Application Details</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Price (</w:t>
                            </w:r>
                            <w:proofErr w:type="spellStart"/>
                            <w:r w:rsidRPr="00AF71C7">
                              <w:rPr>
                                <w:rFonts w:ascii="돋움체" w:eastAsia="돋움체" w:hAnsi="돋움체" w:cs="굴림" w:hint="eastAsia"/>
                                <w:b/>
                                <w:bCs/>
                                <w:color w:val="000000"/>
                                <w:kern w:val="0"/>
                                <w:sz w:val="16"/>
                                <w:szCs w:val="14"/>
                              </w:rPr>
                              <w:t>incl.VAT</w:t>
                            </w:r>
                            <w:proofErr w:type="spellEnd"/>
                            <w:r w:rsidRPr="00AF71C7">
                              <w:rPr>
                                <w:rFonts w:ascii="돋움체" w:eastAsia="돋움체" w:hAnsi="돋움체" w:cs="굴림" w:hint="eastAsia"/>
                                <w:b/>
                                <w:bCs/>
                                <w:color w:val="000000"/>
                                <w:kern w:val="0"/>
                                <w:sz w:val="16"/>
                                <w:szCs w:val="14"/>
                              </w:rPr>
                              <w:t>)</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3,300,000 KRW / 1 Booth</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2,750,000 KRW / 1 Booth</w:t>
                            </w:r>
                          </w:p>
                        </w:tc>
                      </w:tr>
                      <w:tr w:rsidR="00AF71C7" w:rsidRPr="00AF71C7" w:rsidTr="00AF71C7">
                        <w:trPr>
                          <w:trHeight w:val="363"/>
                        </w:trPr>
                        <w:tc>
                          <w:tcPr>
                            <w:tcW w:w="0" w:type="auto"/>
                            <w:gridSpan w:val="2"/>
                            <w:vMerge/>
                            <w:tcBorders>
                              <w:top w:val="single" w:sz="2"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 xml:space="preserve">No. of Booth </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unit</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unit</w:t>
                            </w:r>
                          </w:p>
                        </w:tc>
                      </w:tr>
                      <w:tr w:rsidR="00AF71C7" w:rsidRPr="00AF71C7" w:rsidTr="00AF71C7">
                        <w:trPr>
                          <w:trHeight w:val="363"/>
                        </w:trPr>
                        <w:tc>
                          <w:tcPr>
                            <w:tcW w:w="0" w:type="auto"/>
                            <w:gridSpan w:val="2"/>
                            <w:vMerge/>
                            <w:tcBorders>
                              <w:top w:val="single" w:sz="2" w:space="0" w:color="000000"/>
                              <w:left w:val="single" w:sz="18" w:space="0" w:color="000000"/>
                              <w:bottom w:val="single" w:sz="2" w:space="0" w:color="000000"/>
                              <w:right w:val="single" w:sz="2" w:space="0" w:color="000000"/>
                            </w:tcBorders>
                            <w:vAlign w:val="center"/>
                            <w:hideMark/>
                          </w:tcPr>
                          <w:p w:rsidR="00AF71C7" w:rsidRPr="00AF71C7" w:rsidRDefault="00AF71C7" w:rsidP="00AF71C7">
                            <w:pPr>
                              <w:widowControl/>
                              <w:wordWrap/>
                              <w:autoSpaceDE/>
                              <w:autoSpaceDN/>
                              <w:spacing w:after="0" w:line="240" w:lineRule="auto"/>
                              <w:jc w:val="left"/>
                              <w:rPr>
                                <w:rFonts w:ascii="굴림" w:eastAsia="굴림" w:hAnsi="굴림" w:cs="굴림"/>
                                <w:color w:val="000000"/>
                                <w:kern w:val="0"/>
                                <w:sz w:val="16"/>
                                <w:szCs w:val="20"/>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12"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4"/>
                              </w:rPr>
                              <w:t>Participation Fee</w:t>
                            </w:r>
                          </w:p>
                        </w:tc>
                        <w:tc>
                          <w:tcPr>
                            <w:tcW w:w="402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KRW</w:t>
                            </w:r>
                          </w:p>
                        </w:tc>
                        <w:tc>
                          <w:tcPr>
                            <w:tcW w:w="439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 ) KRW</w:t>
                            </w:r>
                          </w:p>
                        </w:tc>
                      </w:tr>
                      <w:tr w:rsidR="00AF71C7" w:rsidRPr="00AF71C7" w:rsidTr="00AF71C7">
                        <w:trPr>
                          <w:trHeight w:val="947"/>
                        </w:trPr>
                        <w:tc>
                          <w:tcPr>
                            <w:tcW w:w="2736" w:type="dxa"/>
                            <w:gridSpan w:val="4"/>
                            <w:tcBorders>
                              <w:top w:val="single" w:sz="2" w:space="0" w:color="000000"/>
                              <w:left w:val="single" w:sz="18"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Discount for Booth</w:t>
                            </w:r>
                          </w:p>
                        </w:tc>
                        <w:tc>
                          <w:tcPr>
                            <w:tcW w:w="8423" w:type="dxa"/>
                            <w:gridSpan w:val="5"/>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xml:space="preserve">- 30% : Early application within pre-registration deadline (June 15) </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- 15% : Application within pre-registration deadline (July 15)</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- 10% : Application of 6 and more basic booths or 8 and more independent booths</w:t>
                            </w:r>
                          </w:p>
                          <w:p w:rsidR="00AF71C7" w:rsidRPr="00AF71C7" w:rsidRDefault="00AF71C7" w:rsidP="00AF71C7">
                            <w:pPr>
                              <w:spacing w:after="0" w:line="336"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color w:val="000000"/>
                                <w:kern w:val="0"/>
                                <w:sz w:val="16"/>
                                <w:szCs w:val="16"/>
                              </w:rPr>
                              <w:t>- 5</w:t>
                            </w:r>
                            <w:proofErr w:type="gramStart"/>
                            <w:r w:rsidRPr="00AF71C7">
                              <w:rPr>
                                <w:rFonts w:ascii="돋움체" w:eastAsia="돋움체" w:hAnsi="돋움체" w:cs="굴림" w:hint="eastAsia"/>
                                <w:color w:val="000000"/>
                                <w:kern w:val="0"/>
                                <w:sz w:val="16"/>
                                <w:szCs w:val="16"/>
                              </w:rPr>
                              <w:t>% :</w:t>
                            </w:r>
                            <w:proofErr w:type="gramEnd"/>
                            <w:r w:rsidRPr="00AF71C7">
                              <w:rPr>
                                <w:rFonts w:ascii="돋움체" w:eastAsia="돋움체" w:hAnsi="돋움체" w:cs="굴림" w:hint="eastAsia"/>
                                <w:color w:val="000000"/>
                                <w:kern w:val="0"/>
                                <w:sz w:val="16"/>
                                <w:szCs w:val="16"/>
                              </w:rPr>
                              <w:t xml:space="preserve"> Government·local government, nonprofit organization </w:t>
                            </w:r>
                            <w:r w:rsidRPr="00AF71C7">
                              <w:rPr>
                                <w:rFonts w:ascii="굴림" w:eastAsia="돋움체" w:hAnsi="돋움체" w:cs="굴림"/>
                                <w:b/>
                                <w:bCs/>
                                <w:color w:val="000000"/>
                                <w:kern w:val="0"/>
                                <w:sz w:val="16"/>
                                <w:szCs w:val="16"/>
                              </w:rPr>
                              <w:t>※</w:t>
                            </w:r>
                            <w:r w:rsidRPr="00AF71C7">
                              <w:rPr>
                                <w:rFonts w:ascii="굴림" w:eastAsia="돋움체" w:hAnsi="돋움체" w:cs="굴림"/>
                                <w:b/>
                                <w:bCs/>
                                <w:color w:val="000000"/>
                                <w:kern w:val="0"/>
                                <w:sz w:val="16"/>
                                <w:szCs w:val="16"/>
                              </w:rPr>
                              <w:t xml:space="preserve"> </w:t>
                            </w:r>
                            <w:r w:rsidRPr="00AF71C7">
                              <w:rPr>
                                <w:rFonts w:ascii="돋움체" w:eastAsia="돋움체" w:hAnsi="돋움체" w:cs="굴림" w:hint="eastAsia"/>
                                <w:b/>
                                <w:bCs/>
                                <w:color w:val="000000"/>
                                <w:kern w:val="0"/>
                                <w:sz w:val="16"/>
                                <w:szCs w:val="16"/>
                              </w:rPr>
                              <w:t>Double discount not applied</w:t>
                            </w:r>
                          </w:p>
                        </w:tc>
                      </w:tr>
                      <w:tr w:rsidR="00AF71C7" w:rsidRPr="00AF71C7" w:rsidTr="00AF71C7">
                        <w:trPr>
                          <w:trHeight w:val="343"/>
                        </w:trPr>
                        <w:tc>
                          <w:tcPr>
                            <w:tcW w:w="2736" w:type="dxa"/>
                            <w:gridSpan w:val="4"/>
                            <w:tcBorders>
                              <w:top w:val="single" w:sz="2" w:space="0" w:color="000000"/>
                              <w:left w:val="single" w:sz="18" w:space="0" w:color="000000"/>
                              <w:bottom w:val="single" w:sz="18" w:space="0" w:color="000000"/>
                              <w:right w:val="single" w:sz="2" w:space="0" w:color="000000"/>
                            </w:tcBorders>
                            <w:shd w:val="clear" w:color="auto" w:fill="D0EAED"/>
                            <w:tcMar>
                              <w:top w:w="28" w:type="dxa"/>
                              <w:left w:w="102" w:type="dxa"/>
                              <w:bottom w:w="28" w:type="dxa"/>
                              <w:right w:w="102" w:type="dxa"/>
                            </w:tcMar>
                            <w:vAlign w:val="center"/>
                            <w:hideMark/>
                          </w:tcPr>
                          <w:p w:rsidR="00AF71C7" w:rsidRPr="00AF71C7" w:rsidRDefault="00AF71C7" w:rsidP="00AF71C7">
                            <w:pPr>
                              <w:wordWrap/>
                              <w:spacing w:after="0" w:line="384" w:lineRule="auto"/>
                              <w:jc w:val="center"/>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8"/>
                              </w:rPr>
                              <w:t>Participation Fee Payment</w:t>
                            </w:r>
                          </w:p>
                        </w:tc>
                        <w:tc>
                          <w:tcPr>
                            <w:tcW w:w="8423" w:type="dxa"/>
                            <w:gridSpan w:val="5"/>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AF71C7" w:rsidRPr="00AF71C7" w:rsidRDefault="00AF71C7" w:rsidP="00AF71C7">
                            <w:pPr>
                              <w:spacing w:after="0" w:line="384" w:lineRule="auto"/>
                              <w:textAlignment w:val="baseline"/>
                              <w:rPr>
                                <w:rFonts w:ascii="굴림" w:eastAsia="굴림" w:hAnsi="굴림" w:cs="굴림"/>
                                <w:color w:val="000000"/>
                                <w:kern w:val="0"/>
                                <w:sz w:val="16"/>
                                <w:szCs w:val="20"/>
                              </w:rPr>
                            </w:pPr>
                            <w:r w:rsidRPr="00AF71C7">
                              <w:rPr>
                                <w:rFonts w:ascii="돋움체" w:eastAsia="돋움체" w:hAnsi="돋움체" w:cs="굴림" w:hint="eastAsia"/>
                                <w:b/>
                                <w:bCs/>
                                <w:color w:val="000000"/>
                                <w:kern w:val="0"/>
                                <w:sz w:val="16"/>
                                <w:szCs w:val="16"/>
                              </w:rPr>
                              <w:t xml:space="preserve">Account No. : 207-0087-9277-02 </w:t>
                            </w:r>
                            <w:proofErr w:type="spellStart"/>
                            <w:r w:rsidRPr="00AF71C7">
                              <w:rPr>
                                <w:rFonts w:ascii="돋움체" w:eastAsia="돋움체" w:hAnsi="돋움체" w:cs="굴림" w:hint="eastAsia"/>
                                <w:b/>
                                <w:bCs/>
                                <w:color w:val="000000"/>
                                <w:kern w:val="0"/>
                                <w:sz w:val="16"/>
                                <w:szCs w:val="16"/>
                              </w:rPr>
                              <w:t>Kyongnam</w:t>
                            </w:r>
                            <w:proofErr w:type="spellEnd"/>
                            <w:r w:rsidRPr="00AF71C7">
                              <w:rPr>
                                <w:rFonts w:ascii="돋움체" w:eastAsia="돋움체" w:hAnsi="돋움체" w:cs="굴림" w:hint="eastAsia"/>
                                <w:b/>
                                <w:bCs/>
                                <w:color w:val="000000"/>
                                <w:kern w:val="0"/>
                                <w:sz w:val="16"/>
                                <w:szCs w:val="16"/>
                              </w:rPr>
                              <w:t xml:space="preserve"> Bank Account Name : H2WORLD Organizing Committee</w:t>
                            </w:r>
                          </w:p>
                        </w:tc>
                      </w:tr>
                      <w:tr w:rsidR="00AF71C7" w:rsidRPr="00AF71C7" w:rsidTr="00AF71C7">
                        <w:trPr>
                          <w:trHeight w:val="2658"/>
                        </w:trPr>
                        <w:tc>
                          <w:tcPr>
                            <w:tcW w:w="11159" w:type="dxa"/>
                            <w:gridSpan w:val="9"/>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60" w:lineRule="auto"/>
                              <w:textAlignment w:val="baseline"/>
                              <w:rPr>
                                <w:rFonts w:ascii="굴림" w:eastAsia="굴림" w:hAnsi="굴림" w:cs="굴림"/>
                                <w:color w:val="000000"/>
                                <w:kern w:val="0"/>
                                <w:sz w:val="14"/>
                                <w:szCs w:val="20"/>
                              </w:rPr>
                            </w:pPr>
                          </w:p>
                        </w:tc>
                      </w:tr>
                      <w:tr w:rsidR="00AF71C7" w:rsidRPr="00AF71C7" w:rsidTr="00AF71C7">
                        <w:trPr>
                          <w:trHeight w:val="1276"/>
                        </w:trPr>
                        <w:tc>
                          <w:tcPr>
                            <w:tcW w:w="111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Application Date (MM.DD.YYYY</w:t>
                            </w:r>
                            <w:proofErr w:type="gramStart"/>
                            <w:r w:rsidRPr="00AF71C7">
                              <w:rPr>
                                <w:rFonts w:ascii="돋움체" w:eastAsia="돋움체" w:hAnsi="돋움체" w:cs="굴림" w:hint="eastAsia"/>
                                <w:color w:val="000000"/>
                                <w:w w:val="85"/>
                                <w:kern w:val="0"/>
                                <w:szCs w:val="20"/>
                              </w:rPr>
                              <w:t>) .</w:t>
                            </w:r>
                            <w:proofErr w:type="gramEnd"/>
                            <w:r w:rsidRPr="00AF71C7">
                              <w:rPr>
                                <w:rFonts w:ascii="돋움체" w:eastAsia="돋움체" w:hAnsi="돋움체" w:cs="굴림" w:hint="eastAsia"/>
                                <w:color w:val="000000"/>
                                <w:w w:val="85"/>
                                <w:kern w:val="0"/>
                                <w:szCs w:val="20"/>
                              </w:rPr>
                              <w:t xml:space="preserve"> . 2019 </w:t>
                            </w:r>
                          </w:p>
                          <w:p w:rsidR="00AF71C7" w:rsidRPr="00AF71C7" w:rsidRDefault="00AF71C7" w:rsidP="00AF71C7">
                            <w:pPr>
                              <w:wordWrap/>
                              <w:spacing w:after="0" w:line="360" w:lineRule="auto"/>
                              <w:ind w:left="330" w:hanging="330"/>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The company above agrees with the application and participation rules. Representative : (Signature) Person in Charge : (Signature)</w:t>
                            </w:r>
                          </w:p>
                        </w:tc>
                      </w:tr>
                    </w:tbl>
                    <w:p w:rsidR="00AF71C7" w:rsidRDefault="00AF71C7"/>
                  </w:txbxContent>
                </v:textbox>
              </v:shape>
            </w:pict>
          </mc:Fallback>
        </mc:AlternateContent>
      </w:r>
      <w:r>
        <w:rPr>
          <w:noProof/>
        </w:rPr>
        <w:drawing>
          <wp:inline distT="0" distB="0" distL="0" distR="0" wp14:anchorId="065C1E5D" wp14:editId="17057B67">
            <wp:extent cx="7239000" cy="1044892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참가신청서.jpg"/>
                    <pic:cNvPicPr/>
                  </pic:nvPicPr>
                  <pic:blipFill>
                    <a:blip r:embed="rId10">
                      <a:extLst>
                        <a:ext uri="{28A0092B-C50C-407E-A947-70E740481C1C}">
                          <a14:useLocalDpi xmlns:a14="http://schemas.microsoft.com/office/drawing/2010/main" val="0"/>
                        </a:ext>
                      </a:extLst>
                    </a:blip>
                    <a:stretch>
                      <a:fillRect/>
                    </a:stretch>
                  </pic:blipFill>
                  <pic:spPr>
                    <a:xfrm>
                      <a:off x="0" y="0"/>
                      <a:ext cx="7244691" cy="10457140"/>
                    </a:xfrm>
                    <a:prstGeom prst="rect">
                      <a:avLst/>
                    </a:prstGeom>
                  </pic:spPr>
                </pic:pic>
              </a:graphicData>
            </a:graphic>
          </wp:inline>
        </w:drawing>
      </w:r>
    </w:p>
    <w:p w:rsidR="00AF71C7" w:rsidRDefault="00AF71C7" w:rsidP="00AF71C7">
      <w:pPr>
        <w:widowControl/>
        <w:wordWrap/>
        <w:autoSpaceDE/>
        <w:autoSpaceDN/>
        <w:rPr>
          <w:rFonts w:hint="eastAsia"/>
        </w:rPr>
      </w:pPr>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1271</wp:posOffset>
                </wp:positionH>
                <wp:positionV relativeFrom="paragraph">
                  <wp:posOffset>1839595</wp:posOffset>
                </wp:positionV>
                <wp:extent cx="7239000" cy="1403985"/>
                <wp:effectExtent l="0" t="0" r="19050" b="20955"/>
                <wp:wrapNone/>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3985"/>
                        </a:xfrm>
                        <a:prstGeom prst="rect">
                          <a:avLst/>
                        </a:prstGeom>
                        <a:solidFill>
                          <a:srgbClr val="FFFFFF"/>
                        </a:solidFill>
                        <a:ln w="9525">
                          <a:solidFill>
                            <a:srgbClr val="000000"/>
                          </a:solidFill>
                          <a:miter lim="800000"/>
                          <a:headEnd/>
                          <a:tailEnd/>
                        </a:ln>
                      </wps:spPr>
                      <wps:txbx>
                        <w:txbxContent>
                          <w:p w:rsidR="00AF71C7" w:rsidRDefault="00AF71C7"/>
                          <w:tbl>
                            <w:tblPr>
                              <w:tblOverlap w:val="never"/>
                              <w:tblW w:w="111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59"/>
                            </w:tblGrid>
                            <w:tr w:rsidR="00AF71C7" w:rsidRPr="00AF71C7" w:rsidTr="0046310B">
                              <w:trPr>
                                <w:trHeight w:val="4293"/>
                              </w:trPr>
                              <w:tc>
                                <w:tcPr>
                                  <w:tcW w:w="1115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36"/>
                                      <w:kern w:val="0"/>
                                      <w:sz w:val="22"/>
                                    </w:rPr>
                                    <w:t>Fee Rules for Application</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 w:val="18"/>
                                      <w:szCs w:val="18"/>
                                    </w:rPr>
                                    <w:t xml:space="preserve">50% of Participation </w:t>
                                  </w:r>
                                  <w:proofErr w:type="gramStart"/>
                                  <w:r w:rsidRPr="00AF71C7">
                                    <w:rPr>
                                      <w:rFonts w:ascii="돋움체" w:eastAsia="돋움체" w:hAnsi="돋움체" w:cs="굴림" w:hint="eastAsia"/>
                                      <w:b/>
                                      <w:bCs/>
                                      <w:color w:val="FF0000"/>
                                      <w:spacing w:val="-12"/>
                                      <w:kern w:val="0"/>
                                      <w:sz w:val="18"/>
                                      <w:szCs w:val="18"/>
                                    </w:rPr>
                                    <w:t>Fee :</w:t>
                                  </w:r>
                                  <w:proofErr w:type="gramEnd"/>
                                  <w:r w:rsidRPr="00AF71C7">
                                    <w:rPr>
                                      <w:rFonts w:ascii="돋움체" w:eastAsia="돋움체" w:hAnsi="돋움체" w:cs="굴림" w:hint="eastAsia"/>
                                      <w:b/>
                                      <w:bCs/>
                                      <w:color w:val="000000"/>
                                      <w:spacing w:val="-12"/>
                                      <w:kern w:val="0"/>
                                      <w:sz w:val="18"/>
                                      <w:szCs w:val="18"/>
                                    </w:rPr>
                                    <w:t xml:space="preserve"> Payment to the account above within 7 days after application (Please send a copy of transaction slip via e-mail or fax.)</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 w:val="18"/>
                                      <w:szCs w:val="18"/>
                                    </w:rPr>
                                    <w:t xml:space="preserve">Remaining 50% of Participation Fee </w:t>
                                  </w:r>
                                  <w:r w:rsidRPr="00AF71C7">
                                    <w:rPr>
                                      <w:rFonts w:ascii="돋움체" w:eastAsia="돋움체" w:hAnsi="돋움체" w:cs="굴림" w:hint="eastAsia"/>
                                      <w:b/>
                                      <w:bCs/>
                                      <w:color w:val="000000"/>
                                      <w:spacing w:val="-12"/>
                                      <w:kern w:val="0"/>
                                      <w:sz w:val="18"/>
                                      <w:szCs w:val="18"/>
                                    </w:rPr>
                                    <w:t xml:space="preserve">: Payment by August 10, 2019 </w:t>
                                  </w:r>
                                </w:p>
                                <w:p w:rsidR="00AF71C7" w:rsidRPr="00AF71C7" w:rsidRDefault="00AF71C7" w:rsidP="00AF71C7">
                                  <w:pPr>
                                    <w:spacing w:after="0" w:line="360" w:lineRule="auto"/>
                                    <w:textAlignment w:val="baseline"/>
                                    <w:rPr>
                                      <w:rFonts w:ascii="굴림" w:eastAsia="굴림" w:hAnsi="굴림" w:cs="굴림"/>
                                      <w:color w:val="000000"/>
                                      <w:kern w:val="0"/>
                                      <w:szCs w:val="20"/>
                                    </w:rPr>
                                  </w:pP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Cs w:val="20"/>
                                    </w:rPr>
                                    <w:t>Submission of Documents: To be notified after submission of application form</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Cs w:val="20"/>
                                    </w:rPr>
                                    <w:t>Cancellation Rules (Refund Details)</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60 days prior to exhibition: 50% of total participation fee</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60-30 days prior to exhibition: 30% of total participation fee</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Less than 30 days prior to exhibition: 0% of total participation fee</w:t>
                                  </w:r>
                                </w:p>
                              </w:tc>
                            </w:tr>
                            <w:tr w:rsidR="00AF71C7" w:rsidRPr="00AF71C7" w:rsidTr="0046310B">
                              <w:trPr>
                                <w:trHeight w:val="1917"/>
                              </w:trPr>
                              <w:tc>
                                <w:tcPr>
                                  <w:tcW w:w="1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Application Date (MM.DD.YYYY</w:t>
                                  </w:r>
                                  <w:proofErr w:type="gramStart"/>
                                  <w:r w:rsidRPr="00AF71C7">
                                    <w:rPr>
                                      <w:rFonts w:ascii="돋움체" w:eastAsia="돋움체" w:hAnsi="돋움체" w:cs="굴림" w:hint="eastAsia"/>
                                      <w:color w:val="000000"/>
                                      <w:w w:val="85"/>
                                      <w:kern w:val="0"/>
                                      <w:szCs w:val="20"/>
                                    </w:rPr>
                                    <w:t>) .</w:t>
                                  </w:r>
                                  <w:proofErr w:type="gramEnd"/>
                                  <w:r w:rsidRPr="00AF71C7">
                                    <w:rPr>
                                      <w:rFonts w:ascii="돋움체" w:eastAsia="돋움체" w:hAnsi="돋움체" w:cs="굴림" w:hint="eastAsia"/>
                                      <w:color w:val="000000"/>
                                      <w:w w:val="85"/>
                                      <w:kern w:val="0"/>
                                      <w:szCs w:val="20"/>
                                    </w:rPr>
                                    <w:t xml:space="preserve"> . 2019 </w:t>
                                  </w:r>
                                </w:p>
                                <w:p w:rsidR="0046310B" w:rsidRDefault="00AF71C7" w:rsidP="00AF71C7">
                                  <w:pPr>
                                    <w:wordWrap/>
                                    <w:spacing w:after="0" w:line="360" w:lineRule="auto"/>
                                    <w:ind w:left="330" w:hanging="330"/>
                                    <w:jc w:val="right"/>
                                    <w:textAlignment w:val="baseline"/>
                                    <w:rPr>
                                      <w:rFonts w:ascii="돋움체" w:eastAsia="돋움체" w:hAnsi="돋움체" w:cs="굴림" w:hint="eastAsia"/>
                                      <w:color w:val="000000"/>
                                      <w:w w:val="85"/>
                                      <w:kern w:val="0"/>
                                      <w:szCs w:val="20"/>
                                    </w:rPr>
                                  </w:pPr>
                                  <w:r w:rsidRPr="00AF71C7">
                                    <w:rPr>
                                      <w:rFonts w:ascii="돋움체" w:eastAsia="돋움체" w:hAnsi="돋움체" w:cs="굴림" w:hint="eastAsia"/>
                                      <w:color w:val="000000"/>
                                      <w:w w:val="85"/>
                                      <w:kern w:val="0"/>
                                      <w:szCs w:val="20"/>
                                    </w:rPr>
                                    <w:t>The company above agrees with the application and participation rules. Representative : (Signature)</w:t>
                                  </w:r>
                                </w:p>
                                <w:p w:rsidR="00AF71C7" w:rsidRPr="00AF71C7" w:rsidRDefault="00AF71C7" w:rsidP="00AF71C7">
                                  <w:pPr>
                                    <w:wordWrap/>
                                    <w:spacing w:after="0" w:line="360" w:lineRule="auto"/>
                                    <w:ind w:left="330" w:hanging="330"/>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 xml:space="preserve"> Person in Charge : (Signature)</w:t>
                                  </w:r>
                                </w:p>
                              </w:tc>
                            </w:tr>
                          </w:tbl>
                          <w:p w:rsidR="00AF71C7" w:rsidRDefault="00AF71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144.85pt;width:57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">
                <v:textbox style="mso-fit-shape-to-text:t">
                  <w:txbxContent>
                    <w:p w:rsidR="00AF71C7" w:rsidRDefault="00AF71C7"/>
                    <w:tbl>
                      <w:tblPr>
                        <w:tblOverlap w:val="never"/>
                        <w:tblW w:w="111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59"/>
                      </w:tblGrid>
                      <w:tr w:rsidR="00AF71C7" w:rsidRPr="00AF71C7" w:rsidTr="0046310B">
                        <w:trPr>
                          <w:trHeight w:val="4293"/>
                        </w:trPr>
                        <w:tc>
                          <w:tcPr>
                            <w:tcW w:w="1115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36"/>
                                <w:kern w:val="0"/>
                                <w:sz w:val="22"/>
                              </w:rPr>
                              <w:t>Fee Rules for Application</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 w:val="18"/>
                                <w:szCs w:val="18"/>
                              </w:rPr>
                              <w:t xml:space="preserve">50% of Participation </w:t>
                            </w:r>
                            <w:proofErr w:type="gramStart"/>
                            <w:r w:rsidRPr="00AF71C7">
                              <w:rPr>
                                <w:rFonts w:ascii="돋움체" w:eastAsia="돋움체" w:hAnsi="돋움체" w:cs="굴림" w:hint="eastAsia"/>
                                <w:b/>
                                <w:bCs/>
                                <w:color w:val="FF0000"/>
                                <w:spacing w:val="-12"/>
                                <w:kern w:val="0"/>
                                <w:sz w:val="18"/>
                                <w:szCs w:val="18"/>
                              </w:rPr>
                              <w:t>Fee :</w:t>
                            </w:r>
                            <w:proofErr w:type="gramEnd"/>
                            <w:r w:rsidRPr="00AF71C7">
                              <w:rPr>
                                <w:rFonts w:ascii="돋움체" w:eastAsia="돋움체" w:hAnsi="돋움체" w:cs="굴림" w:hint="eastAsia"/>
                                <w:b/>
                                <w:bCs/>
                                <w:color w:val="000000"/>
                                <w:spacing w:val="-12"/>
                                <w:kern w:val="0"/>
                                <w:sz w:val="18"/>
                                <w:szCs w:val="18"/>
                              </w:rPr>
                              <w:t xml:space="preserve"> Payment to the account above within 7 days after application (Please send a copy of transaction slip via e-mail or fax.)</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 w:val="18"/>
                                <w:szCs w:val="18"/>
                              </w:rPr>
                              <w:t xml:space="preserve">Remaining 50% of Participation Fee </w:t>
                            </w:r>
                            <w:r w:rsidRPr="00AF71C7">
                              <w:rPr>
                                <w:rFonts w:ascii="돋움체" w:eastAsia="돋움체" w:hAnsi="돋움체" w:cs="굴림" w:hint="eastAsia"/>
                                <w:b/>
                                <w:bCs/>
                                <w:color w:val="000000"/>
                                <w:spacing w:val="-12"/>
                                <w:kern w:val="0"/>
                                <w:sz w:val="18"/>
                                <w:szCs w:val="18"/>
                              </w:rPr>
                              <w:t xml:space="preserve">: Payment by August 10, 2019 </w:t>
                            </w:r>
                          </w:p>
                          <w:p w:rsidR="00AF71C7" w:rsidRPr="00AF71C7" w:rsidRDefault="00AF71C7" w:rsidP="00AF71C7">
                            <w:pPr>
                              <w:spacing w:after="0" w:line="360" w:lineRule="auto"/>
                              <w:textAlignment w:val="baseline"/>
                              <w:rPr>
                                <w:rFonts w:ascii="굴림" w:eastAsia="굴림" w:hAnsi="굴림" w:cs="굴림"/>
                                <w:color w:val="000000"/>
                                <w:kern w:val="0"/>
                                <w:szCs w:val="20"/>
                              </w:rPr>
                            </w:pP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Cs w:val="20"/>
                              </w:rPr>
                              <w:t>Submission of Documents: To be notified after submission of application form</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FF0000"/>
                                <w:spacing w:val="-12"/>
                                <w:kern w:val="0"/>
                                <w:szCs w:val="20"/>
                              </w:rPr>
                              <w:t>Cancellation Rules (Refund Details)</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60 days prior to exhibition: 50% of total participation fee</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60-30 days prior to exhibition: 30% of total participation fee</w:t>
                            </w:r>
                          </w:p>
                          <w:p w:rsidR="00AF71C7" w:rsidRPr="00AF71C7" w:rsidRDefault="00AF71C7" w:rsidP="00AF71C7">
                            <w:pPr>
                              <w:spacing w:after="0" w:line="360" w:lineRule="auto"/>
                              <w:textAlignment w:val="baseline"/>
                              <w:rPr>
                                <w:rFonts w:ascii="굴림" w:eastAsia="굴림" w:hAnsi="굴림" w:cs="굴림"/>
                                <w:color w:val="000000"/>
                                <w:kern w:val="0"/>
                                <w:szCs w:val="20"/>
                              </w:rPr>
                            </w:pPr>
                            <w:r w:rsidRPr="00AF71C7">
                              <w:rPr>
                                <w:rFonts w:ascii="돋움체" w:eastAsia="돋움체" w:hAnsi="돋움체" w:cs="굴림" w:hint="eastAsia"/>
                                <w:b/>
                                <w:bCs/>
                                <w:color w:val="000000"/>
                                <w:spacing w:val="-12"/>
                                <w:kern w:val="0"/>
                                <w:sz w:val="16"/>
                                <w:szCs w:val="16"/>
                              </w:rPr>
                              <w:t>Less than 30 days prior to exhibition: 0% of total participation fee</w:t>
                            </w:r>
                          </w:p>
                        </w:tc>
                      </w:tr>
                      <w:tr w:rsidR="00AF71C7" w:rsidRPr="00AF71C7" w:rsidTr="0046310B">
                        <w:trPr>
                          <w:trHeight w:val="1917"/>
                        </w:trPr>
                        <w:tc>
                          <w:tcPr>
                            <w:tcW w:w="1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71C7" w:rsidRPr="00AF71C7" w:rsidRDefault="00AF71C7" w:rsidP="00AF71C7">
                            <w:pPr>
                              <w:wordWrap/>
                              <w:spacing w:after="0" w:line="360" w:lineRule="auto"/>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Application Date (MM.DD.YYYY</w:t>
                            </w:r>
                            <w:proofErr w:type="gramStart"/>
                            <w:r w:rsidRPr="00AF71C7">
                              <w:rPr>
                                <w:rFonts w:ascii="돋움체" w:eastAsia="돋움체" w:hAnsi="돋움체" w:cs="굴림" w:hint="eastAsia"/>
                                <w:color w:val="000000"/>
                                <w:w w:val="85"/>
                                <w:kern w:val="0"/>
                                <w:szCs w:val="20"/>
                              </w:rPr>
                              <w:t>) .</w:t>
                            </w:r>
                            <w:proofErr w:type="gramEnd"/>
                            <w:r w:rsidRPr="00AF71C7">
                              <w:rPr>
                                <w:rFonts w:ascii="돋움체" w:eastAsia="돋움체" w:hAnsi="돋움체" w:cs="굴림" w:hint="eastAsia"/>
                                <w:color w:val="000000"/>
                                <w:w w:val="85"/>
                                <w:kern w:val="0"/>
                                <w:szCs w:val="20"/>
                              </w:rPr>
                              <w:t xml:space="preserve"> . 2019 </w:t>
                            </w:r>
                          </w:p>
                          <w:p w:rsidR="0046310B" w:rsidRDefault="00AF71C7" w:rsidP="00AF71C7">
                            <w:pPr>
                              <w:wordWrap/>
                              <w:spacing w:after="0" w:line="360" w:lineRule="auto"/>
                              <w:ind w:left="330" w:hanging="330"/>
                              <w:jc w:val="right"/>
                              <w:textAlignment w:val="baseline"/>
                              <w:rPr>
                                <w:rFonts w:ascii="돋움체" w:eastAsia="돋움체" w:hAnsi="돋움체" w:cs="굴림" w:hint="eastAsia"/>
                                <w:color w:val="000000"/>
                                <w:w w:val="85"/>
                                <w:kern w:val="0"/>
                                <w:szCs w:val="20"/>
                              </w:rPr>
                            </w:pPr>
                            <w:r w:rsidRPr="00AF71C7">
                              <w:rPr>
                                <w:rFonts w:ascii="돋움체" w:eastAsia="돋움체" w:hAnsi="돋움체" w:cs="굴림" w:hint="eastAsia"/>
                                <w:color w:val="000000"/>
                                <w:w w:val="85"/>
                                <w:kern w:val="0"/>
                                <w:szCs w:val="20"/>
                              </w:rPr>
                              <w:t>The company above agrees with the application and participation rules. Representative : (Signature)</w:t>
                            </w:r>
                          </w:p>
                          <w:p w:rsidR="00AF71C7" w:rsidRPr="00AF71C7" w:rsidRDefault="00AF71C7" w:rsidP="00AF71C7">
                            <w:pPr>
                              <w:wordWrap/>
                              <w:spacing w:after="0" w:line="360" w:lineRule="auto"/>
                              <w:ind w:left="330" w:hanging="330"/>
                              <w:jc w:val="right"/>
                              <w:textAlignment w:val="baseline"/>
                              <w:rPr>
                                <w:rFonts w:ascii="굴림" w:eastAsia="굴림" w:hAnsi="굴림" w:cs="굴림"/>
                                <w:color w:val="000000"/>
                                <w:kern w:val="0"/>
                                <w:szCs w:val="20"/>
                              </w:rPr>
                            </w:pPr>
                            <w:r w:rsidRPr="00AF71C7">
                              <w:rPr>
                                <w:rFonts w:ascii="돋움체" w:eastAsia="돋움체" w:hAnsi="돋움체" w:cs="굴림" w:hint="eastAsia"/>
                                <w:color w:val="000000"/>
                                <w:w w:val="85"/>
                                <w:kern w:val="0"/>
                                <w:szCs w:val="20"/>
                              </w:rPr>
                              <w:t xml:space="preserve"> Person in Charge : (Signature)</w:t>
                            </w:r>
                          </w:p>
                        </w:tc>
                      </w:tr>
                    </w:tbl>
                    <w:p w:rsidR="00AF71C7" w:rsidRDefault="00AF71C7"/>
                  </w:txbxContent>
                </v:textbox>
              </v:shape>
            </w:pict>
          </mc:Fallback>
        </mc:AlternateContent>
      </w:r>
      <w:r>
        <w:rPr>
          <w:noProof/>
        </w:rPr>
        <w:drawing>
          <wp:inline distT="0" distB="0" distL="0" distR="0" wp14:anchorId="68D3326C" wp14:editId="0942540C">
            <wp:extent cx="7239000" cy="1044892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참가신청서.jpg"/>
                    <pic:cNvPicPr/>
                  </pic:nvPicPr>
                  <pic:blipFill>
                    <a:blip r:embed="rId10">
                      <a:extLst>
                        <a:ext uri="{28A0092B-C50C-407E-A947-70E740481C1C}">
                          <a14:useLocalDpi xmlns:a14="http://schemas.microsoft.com/office/drawing/2010/main" val="0"/>
                        </a:ext>
                      </a:extLst>
                    </a:blip>
                    <a:stretch>
                      <a:fillRect/>
                    </a:stretch>
                  </pic:blipFill>
                  <pic:spPr>
                    <a:xfrm>
                      <a:off x="0" y="0"/>
                      <a:ext cx="7244691" cy="10457140"/>
                    </a:xfrm>
                    <a:prstGeom prst="rect">
                      <a:avLst/>
                    </a:prstGeom>
                  </pic:spPr>
                </pic:pic>
              </a:graphicData>
            </a:graphic>
          </wp:inline>
        </w:drawing>
      </w:r>
      <w:bookmarkStart w:id="0" w:name="_GoBack"/>
      <w:bookmarkEnd w:id="0"/>
    </w:p>
    <w:p w:rsidR="0046310B" w:rsidRDefault="0046310B" w:rsidP="0046310B">
      <w:pPr>
        <w:widowControl/>
        <w:wordWrap/>
        <w:autoSpaceDE/>
        <w:autoSpaceDN/>
        <w:rPr>
          <w:rFonts w:hint="eastAsia"/>
        </w:rPr>
      </w:pPr>
      <w:r>
        <w:rPr>
          <w:noProof/>
        </w:rPr>
        <w:lastRenderedPageBreak/>
        <mc:AlternateContent>
          <mc:Choice Requires="wps">
            <w:drawing>
              <wp:anchor distT="0" distB="0" distL="114300" distR="114300" simplePos="0" relativeHeight="251663360" behindDoc="0" locked="0" layoutInCell="1" allowOverlap="1" wp14:anchorId="100710D5" wp14:editId="7A1D62CA">
                <wp:simplePos x="0" y="0"/>
                <wp:positionH relativeFrom="column">
                  <wp:posOffset>1270</wp:posOffset>
                </wp:positionH>
                <wp:positionV relativeFrom="paragraph">
                  <wp:posOffset>1830070</wp:posOffset>
                </wp:positionV>
                <wp:extent cx="7248525" cy="7686675"/>
                <wp:effectExtent l="0" t="0" r="28575" b="28575"/>
                <wp:wrapNone/>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686675"/>
                        </a:xfrm>
                        <a:prstGeom prst="rect">
                          <a:avLst/>
                        </a:prstGeom>
                        <a:solidFill>
                          <a:srgbClr val="FFFFFF"/>
                        </a:solidFill>
                        <a:ln w="9525">
                          <a:solidFill>
                            <a:srgbClr val="000000"/>
                          </a:solidFill>
                          <a:miter lim="800000"/>
                          <a:headEnd/>
                          <a:tailEnd/>
                        </a:ln>
                      </wps:spPr>
                      <wps:txbx>
                        <w:txbxContent>
                          <w:p w:rsidR="0046310B" w:rsidRDefault="0046310B" w:rsidP="0046310B">
                            <w:pPr>
                              <w:pStyle w:val="a4"/>
                              <w:spacing w:line="240" w:lineRule="auto"/>
                              <w:ind w:left="120" w:right="322" w:hanging="120"/>
                            </w:pPr>
                            <w:r>
                              <w:rPr>
                                <w:rFonts w:ascii="맑은 고딕" w:eastAsia="맑은 고딕" w:hAnsi="맑은 고딕" w:hint="eastAsia"/>
                                <w:b/>
                                <w:bCs/>
                              </w:rPr>
                              <w:t>Article 1 (Definition of Terms)</w:t>
                            </w:r>
                          </w:p>
                          <w:p w:rsidR="0046310B" w:rsidRDefault="0046310B" w:rsidP="0046310B">
                            <w:pPr>
                              <w:pStyle w:val="a4"/>
                              <w:spacing w:line="240" w:lineRule="auto"/>
                              <w:ind w:left="120" w:right="322" w:hanging="120"/>
                            </w:pPr>
                            <w:proofErr w:type="gramStart"/>
                            <w:r>
                              <w:rPr>
                                <w:rFonts w:ascii="맑은 고딕" w:eastAsia="맑은 고딕" w:hAnsi="맑은 고딕" w:hint="eastAsia"/>
                                <w:sz w:val="18"/>
                                <w:szCs w:val="18"/>
                              </w:rPr>
                              <w:t>1.</w:t>
                            </w:r>
                            <w:r>
                              <w:rPr>
                                <w:rFonts w:hint="eastAsia"/>
                                <w:spacing w:val="-8"/>
                                <w:sz w:val="18"/>
                                <w:szCs w:val="18"/>
                              </w:rPr>
                              <w:t>󰡒</w:t>
                            </w:r>
                            <w:r>
                              <w:rPr>
                                <w:rFonts w:ascii="맑은 고딕" w:eastAsia="맑은 고딕" w:hAnsi="맑은 고딕" w:hint="eastAsia"/>
                                <w:spacing w:val="-8"/>
                                <w:sz w:val="18"/>
                                <w:szCs w:val="18"/>
                              </w:rPr>
                              <w:t>Exhibitor</w:t>
                            </w:r>
                            <w:r>
                              <w:rPr>
                                <w:rFonts w:hint="eastAsia"/>
                                <w:spacing w:val="-8"/>
                                <w:sz w:val="18"/>
                                <w:szCs w:val="18"/>
                              </w:rPr>
                              <w:t>󰡓</w:t>
                            </w:r>
                            <w:r>
                              <w:rPr>
                                <w:rFonts w:ascii="맑은 고딕" w:eastAsia="맑은 고딕" w:hAnsi="맑은 고딕" w:hint="eastAsia"/>
                                <w:spacing w:val="-8"/>
                                <w:sz w:val="18"/>
                                <w:szCs w:val="18"/>
                              </w:rPr>
                              <w:t xml:space="preserve">refers to any individual, company, association or group that has submitted a fixed form of application to participate </w:t>
                            </w:r>
                            <w:r>
                              <w:rPr>
                                <w:rFonts w:ascii="맑은 고딕" w:eastAsia="맑은 고딕" w:hAnsi="맑은 고딕" w:hint="eastAsia"/>
                                <w:spacing w:val="-10"/>
                                <w:sz w:val="18"/>
                                <w:szCs w:val="18"/>
                              </w:rPr>
                              <w:t>H2WORLD 2018.</w:t>
                            </w:r>
                            <w:proofErr w:type="gramEnd"/>
                            <w:r>
                              <w:rPr>
                                <w:rFonts w:ascii="맑은 고딕" w:eastAsia="맑은 고딕" w:hAnsi="맑은 고딕" w:hint="eastAsia"/>
                                <w:spacing w:val="-10"/>
                                <w:sz w:val="18"/>
                                <w:szCs w:val="18"/>
                              </w:rPr>
                              <w:t xml:space="preserve"> </w:t>
                            </w:r>
                            <w:proofErr w:type="gramStart"/>
                            <w:r>
                              <w:rPr>
                                <w:rFonts w:hint="eastAsia"/>
                                <w:spacing w:val="-4"/>
                                <w:sz w:val="18"/>
                                <w:szCs w:val="18"/>
                              </w:rPr>
                              <w:t>󰡒</w:t>
                            </w:r>
                            <w:r>
                              <w:rPr>
                                <w:rFonts w:ascii="맑은 고딕" w:eastAsia="맑은 고딕" w:hAnsi="맑은 고딕" w:hint="eastAsia"/>
                                <w:spacing w:val="-4"/>
                                <w:sz w:val="18"/>
                                <w:szCs w:val="18"/>
                              </w:rPr>
                              <w:t>Exhibition</w:t>
                            </w:r>
                            <w:r>
                              <w:rPr>
                                <w:rFonts w:hint="eastAsia"/>
                                <w:spacing w:val="-4"/>
                                <w:sz w:val="18"/>
                                <w:szCs w:val="18"/>
                              </w:rPr>
                              <w:t>󰡓</w:t>
                            </w:r>
                            <w:r>
                              <w:rPr>
                                <w:rFonts w:ascii="맑은 고딕" w:eastAsia="맑은 고딕" w:hAnsi="맑은 고딕" w:hint="eastAsia"/>
                                <w:spacing w:val="-4"/>
                                <w:sz w:val="18"/>
                                <w:szCs w:val="18"/>
                              </w:rPr>
                              <w:t>refers to the aforementioned exhibition.</w:t>
                            </w:r>
                            <w:proofErr w:type="gramEnd"/>
                          </w:p>
                          <w:p w:rsidR="0046310B" w:rsidRDefault="0046310B" w:rsidP="0046310B">
                            <w:pPr>
                              <w:pStyle w:val="a4"/>
                              <w:spacing w:line="240" w:lineRule="auto"/>
                              <w:ind w:left="120" w:right="322" w:hanging="120"/>
                            </w:pPr>
                            <w:proofErr w:type="gramStart"/>
                            <w:r>
                              <w:rPr>
                                <w:rFonts w:ascii="맑은 고딕" w:eastAsia="맑은 고딕" w:hAnsi="맑은 고딕" w:hint="eastAsia"/>
                                <w:sz w:val="18"/>
                                <w:szCs w:val="18"/>
                              </w:rPr>
                              <w:t>2.</w:t>
                            </w:r>
                            <w:r>
                              <w:rPr>
                                <w:rFonts w:hint="eastAsia"/>
                                <w:sz w:val="18"/>
                                <w:szCs w:val="18"/>
                              </w:rPr>
                              <w:t>󰡒</w:t>
                            </w:r>
                            <w:r>
                              <w:rPr>
                                <w:rFonts w:ascii="맑은 고딕" w:eastAsia="맑은 고딕" w:hAnsi="맑은 고딕" w:hint="eastAsia"/>
                                <w:sz w:val="18"/>
                                <w:szCs w:val="18"/>
                              </w:rPr>
                              <w:t>Organizer</w:t>
                            </w:r>
                            <w:r>
                              <w:rPr>
                                <w:rFonts w:hint="eastAsia"/>
                                <w:sz w:val="18"/>
                                <w:szCs w:val="18"/>
                              </w:rPr>
                              <w:t>󰡓</w:t>
                            </w:r>
                            <w:r>
                              <w:rPr>
                                <w:rFonts w:ascii="맑은 고딕" w:eastAsia="맑은 고딕" w:hAnsi="맑은 고딕" w:hint="eastAsia"/>
                                <w:sz w:val="18"/>
                                <w:szCs w:val="18"/>
                              </w:rPr>
                              <w:t xml:space="preserve">refers </w:t>
                            </w:r>
                            <w:r w:rsidRPr="0046310B">
                              <w:rPr>
                                <w:rFonts w:ascii="맑은 고딕" w:eastAsia="맑은 고딕" w:hAnsi="맑은 고딕" w:hint="eastAsia"/>
                                <w:b/>
                                <w:sz w:val="18"/>
                                <w:szCs w:val="18"/>
                              </w:rPr>
                              <w:t>to</w:t>
                            </w:r>
                            <w:r>
                              <w:rPr>
                                <w:rFonts w:ascii="맑은 고딕" w:eastAsia="맑은 고딕" w:hAnsi="맑은 고딕" w:hint="eastAsia"/>
                                <w:sz w:val="18"/>
                                <w:szCs w:val="18"/>
                              </w:rPr>
                              <w:t xml:space="preserve"> the entity that organizes and hosts the aforementioned exhibition.</w:t>
                            </w:r>
                            <w:proofErr w:type="gramEnd"/>
                            <w:r>
                              <w:rPr>
                                <w:rFonts w:ascii="맑은 고딕" w:eastAsia="맑은 고딕" w:hAnsi="맑은 고딕" w:hint="eastAsia"/>
                                <w:sz w:val="18"/>
                                <w:szCs w:val="18"/>
                              </w:rPr>
                              <w:t xml:space="preserv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2 (Application for Participation and Conclusion of Contract)</w:t>
                            </w:r>
                          </w:p>
                          <w:p w:rsidR="0046310B" w:rsidRDefault="0046310B" w:rsidP="0046310B">
                            <w:pPr>
                              <w:pStyle w:val="a4"/>
                              <w:spacing w:line="240" w:lineRule="auto"/>
                              <w:ind w:left="120" w:right="322" w:hanging="120"/>
                            </w:pPr>
                            <w:r>
                              <w:rPr>
                                <w:rFonts w:ascii="맑은 고딕" w:eastAsia="맑은 고딕" w:hAnsi="맑은 고딕" w:hint="eastAsia"/>
                                <w:spacing w:val="-8"/>
                                <w:sz w:val="18"/>
                                <w:szCs w:val="18"/>
                              </w:rPr>
                              <w:t>Any party that wants to participate in the Exhibition shall fill in a fixed form of application and submit it to the Organizer, and once it is notified of the confirmation, the participation contract shall be deemed to have been concluded.</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3 (Allocation of Exhibition Space)</w:t>
                            </w:r>
                          </w:p>
                          <w:p w:rsidR="0046310B" w:rsidRDefault="0046310B" w:rsidP="0046310B">
                            <w:pPr>
                              <w:pStyle w:val="a4"/>
                              <w:spacing w:line="240" w:lineRule="auto"/>
                              <w:ind w:left="120" w:right="322" w:hanging="120"/>
                            </w:pPr>
                            <w:r w:rsidRPr="0046310B">
                              <w:rPr>
                                <w:rFonts w:ascii="맑은 고딕" w:eastAsia="맑은 고딕" w:hAnsi="맑은 고딕" w:hint="eastAsia"/>
                                <w:spacing w:val="4"/>
                                <w:sz w:val="18"/>
                                <w:szCs w:val="18"/>
                                <w:fitText w:val="12600" w:id="1994143232"/>
                              </w:rPr>
                              <w:t xml:space="preserve"> The Organizer shall notify the confirmation of participation based on the application and descriptions of exhibition and allocate exhibition space</w:t>
                            </w:r>
                            <w:r w:rsidRPr="0046310B">
                              <w:rPr>
                                <w:rFonts w:ascii="맑은 고딕" w:eastAsia="맑은 고딕" w:hAnsi="맑은 고딕" w:hint="eastAsia"/>
                                <w:spacing w:val="-22"/>
                                <w:sz w:val="18"/>
                                <w:szCs w:val="18"/>
                                <w:fitText w:val="12600" w:id="1994143232"/>
                              </w:rPr>
                              <w: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When the Organizer believes it is necessary for overall operation of the Exhibition hall, taking into consideration spatial harmony and efficient watching by visitors as well as effects of the Exhibition, it may change the Exhibition space allocated to the Exhibitor. This change is at the discretion of the Organizer, and the Exhibitor shall not be allowed to raise objection to the result of such change.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4 (Maintenance of Exhibition Hall)</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w:t>
                            </w:r>
                            <w:r>
                              <w:rPr>
                                <w:rFonts w:ascii="맑은 고딕" w:eastAsia="맑은 고딕" w:hAnsi="맑은 고딕" w:hint="eastAsia"/>
                                <w:spacing w:val="-12"/>
                                <w:sz w:val="18"/>
                                <w:szCs w:val="18"/>
                              </w:rPr>
                              <w:t xml:space="preserve">The Exhibitor shall display the items it has specified in the application form and dispatch staff to fully maintain its booth. </w:t>
                            </w:r>
                          </w:p>
                          <w:p w:rsidR="0046310B" w:rsidRDefault="0046310B" w:rsidP="0046310B">
                            <w:pPr>
                              <w:pStyle w:val="a4"/>
                              <w:spacing w:line="240" w:lineRule="auto"/>
                              <w:ind w:left="120" w:right="322" w:hanging="120"/>
                            </w:pPr>
                            <w:r>
                              <w:rPr>
                                <w:rFonts w:ascii="맑은 고딕" w:eastAsia="맑은 고딕" w:hAnsi="맑은 고딕" w:hint="eastAsia"/>
                                <w:spacing w:val="-10"/>
                                <w:sz w:val="18"/>
                                <w:szCs w:val="18"/>
                              </w:rPr>
                              <w:t xml:space="preserve">2. If the Exhibitor displays items that are different from those described in the application form or are not in line with the nature of the Exhibition; or commits improper act without permit of the Organizer and takes any action to damage the exhibits of other participating organizations, the Organizer may immediately order the suspension, dismantlement or taking-out of the Exhibitor’s booth. The </w:t>
                            </w:r>
                            <w:r>
                              <w:rPr>
                                <w:rFonts w:ascii="맑은 고딕" w:eastAsia="맑은 고딕" w:hAnsi="맑은 고딕" w:hint="eastAsia"/>
                                <w:spacing w:val="-12"/>
                                <w:sz w:val="18"/>
                                <w:szCs w:val="18"/>
                              </w:rPr>
                              <w:t>Exhibitor may not demand compensation for it.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3. The Organizer may, if necessary, restrict the access of specific personnel to the Exhibition hall. </w:t>
                            </w:r>
                          </w:p>
                          <w:p w:rsidR="0046310B" w:rsidRDefault="0046310B" w:rsidP="0046310B">
                            <w:pPr>
                              <w:pStyle w:val="a4"/>
                              <w:spacing w:line="240" w:lineRule="auto"/>
                              <w:ind w:left="120" w:right="322" w:hanging="120"/>
                            </w:pPr>
                            <w:r>
                              <w:rPr>
                                <w:rFonts w:ascii="맑은 고딕" w:eastAsia="맑은 고딕" w:hAnsi="맑은 고딕" w:hint="eastAsia"/>
                                <w:spacing w:val="-2"/>
                                <w:sz w:val="18"/>
                                <w:szCs w:val="18"/>
                              </w:rPr>
                              <w:t xml:space="preserve">4. </w:t>
                            </w:r>
                            <w:r>
                              <w:rPr>
                                <w:rFonts w:ascii="맑은 고딕" w:eastAsia="맑은 고딕" w:hAnsi="맑은 고딕" w:hint="eastAsia"/>
                                <w:spacing w:val="-18"/>
                                <w:sz w:val="18"/>
                                <w:szCs w:val="18"/>
                              </w:rPr>
                              <w:t xml:space="preserve">The Exhibitor shall not transfer a part or all of the allocated space to other party without a written consent of the Organizer.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5. The Exhibitor shall not modify the original shapes of the base booth and facilities provided, and if it causes any damage on the installations displayed, it shall compensate for the damage to the Organizer, including the restoration of the installation to its original state.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5 (Payment of Exhibition Fee)</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The Exhibitor shall submit the application form to the Organizer.</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2. The exhibition fee shall be paid before the beginning of the event.</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6 (Cancellation of Contract)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If the Exhibitor refuses to use a part or </w:t>
                            </w:r>
                            <w:proofErr w:type="gramStart"/>
                            <w:r>
                              <w:rPr>
                                <w:rFonts w:ascii="맑은 고딕" w:eastAsia="맑은 고딕" w:hAnsi="맑은 고딕" w:hint="eastAsia"/>
                                <w:sz w:val="18"/>
                                <w:szCs w:val="18"/>
                              </w:rPr>
                              <w:t>all of the</w:t>
                            </w:r>
                            <w:proofErr w:type="gramEnd"/>
                            <w:r>
                              <w:rPr>
                                <w:rFonts w:ascii="맑은 고딕" w:eastAsia="맑은 고딕" w:hAnsi="맑은 고딕" w:hint="eastAsia"/>
                                <w:sz w:val="18"/>
                                <w:szCs w:val="18"/>
                              </w:rPr>
                              <w:t xml:space="preserve"> allocated exhibition booth, or fails to follow the exhibition rules, the Organizer may unilaterally cancel the Exhibition contract.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If the </w:t>
                            </w:r>
                            <w:r>
                              <w:rPr>
                                <w:rFonts w:ascii="맑은 고딕" w:eastAsia="맑은 고딕" w:hAnsi="맑은 고딕" w:hint="eastAsia"/>
                                <w:spacing w:val="-10"/>
                                <w:sz w:val="18"/>
                                <w:szCs w:val="18"/>
                              </w:rPr>
                              <w:t xml:space="preserve">Exhibitor wants to cancel </w:t>
                            </w:r>
                            <w:r>
                              <w:rPr>
                                <w:rFonts w:ascii="맑은 고딕" w:eastAsia="맑은 고딕" w:hAnsi="맑은 고딕" w:hint="eastAsia"/>
                                <w:sz w:val="18"/>
                                <w:szCs w:val="18"/>
                              </w:rPr>
                              <w:t xml:space="preserve">the Exhibition contract, it shall make a request to the Organizer in a written form until 20 days before the opening the Exhibition.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3. The Exhibition contract may not be cancelled if less than 20 days are left before the opening of the Exhibition. </w:t>
                            </w:r>
                          </w:p>
                          <w:p w:rsidR="0046310B" w:rsidRPr="0046310B" w:rsidRDefault="0046310B" w:rsidP="0046310B">
                            <w:pPr>
                              <w:pStyle w:val="a4"/>
                              <w:spacing w:line="240" w:lineRule="auto"/>
                              <w:ind w:left="120" w:right="322" w:hanging="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44.1pt;width:570.75pt;height:6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">
                <v:textbox>
                  <w:txbxContent>
                    <w:p w:rsidR="0046310B" w:rsidRDefault="0046310B" w:rsidP="0046310B">
                      <w:pPr>
                        <w:pStyle w:val="a4"/>
                        <w:spacing w:line="240" w:lineRule="auto"/>
                        <w:ind w:left="120" w:right="322" w:hanging="120"/>
                      </w:pPr>
                      <w:r>
                        <w:rPr>
                          <w:rFonts w:ascii="맑은 고딕" w:eastAsia="맑은 고딕" w:hAnsi="맑은 고딕" w:hint="eastAsia"/>
                          <w:b/>
                          <w:bCs/>
                        </w:rPr>
                        <w:t>Article 1 (Definition of Terms)</w:t>
                      </w:r>
                    </w:p>
                    <w:p w:rsidR="0046310B" w:rsidRDefault="0046310B" w:rsidP="0046310B">
                      <w:pPr>
                        <w:pStyle w:val="a4"/>
                        <w:spacing w:line="240" w:lineRule="auto"/>
                        <w:ind w:left="120" w:right="322" w:hanging="120"/>
                      </w:pPr>
                      <w:proofErr w:type="gramStart"/>
                      <w:r>
                        <w:rPr>
                          <w:rFonts w:ascii="맑은 고딕" w:eastAsia="맑은 고딕" w:hAnsi="맑은 고딕" w:hint="eastAsia"/>
                          <w:sz w:val="18"/>
                          <w:szCs w:val="18"/>
                        </w:rPr>
                        <w:t>1.</w:t>
                      </w:r>
                      <w:r>
                        <w:rPr>
                          <w:rFonts w:hint="eastAsia"/>
                          <w:spacing w:val="-8"/>
                          <w:sz w:val="18"/>
                          <w:szCs w:val="18"/>
                        </w:rPr>
                        <w:t>󰡒</w:t>
                      </w:r>
                      <w:r>
                        <w:rPr>
                          <w:rFonts w:ascii="맑은 고딕" w:eastAsia="맑은 고딕" w:hAnsi="맑은 고딕" w:hint="eastAsia"/>
                          <w:spacing w:val="-8"/>
                          <w:sz w:val="18"/>
                          <w:szCs w:val="18"/>
                        </w:rPr>
                        <w:t>Exhibitor</w:t>
                      </w:r>
                      <w:r>
                        <w:rPr>
                          <w:rFonts w:hint="eastAsia"/>
                          <w:spacing w:val="-8"/>
                          <w:sz w:val="18"/>
                          <w:szCs w:val="18"/>
                        </w:rPr>
                        <w:t>󰡓</w:t>
                      </w:r>
                      <w:r>
                        <w:rPr>
                          <w:rFonts w:ascii="맑은 고딕" w:eastAsia="맑은 고딕" w:hAnsi="맑은 고딕" w:hint="eastAsia"/>
                          <w:spacing w:val="-8"/>
                          <w:sz w:val="18"/>
                          <w:szCs w:val="18"/>
                        </w:rPr>
                        <w:t xml:space="preserve">refers to any individual, company, association or group that has submitted a fixed form of application to participate </w:t>
                      </w:r>
                      <w:r>
                        <w:rPr>
                          <w:rFonts w:ascii="맑은 고딕" w:eastAsia="맑은 고딕" w:hAnsi="맑은 고딕" w:hint="eastAsia"/>
                          <w:spacing w:val="-10"/>
                          <w:sz w:val="18"/>
                          <w:szCs w:val="18"/>
                        </w:rPr>
                        <w:t>H2WORLD 2018.</w:t>
                      </w:r>
                      <w:proofErr w:type="gramEnd"/>
                      <w:r>
                        <w:rPr>
                          <w:rFonts w:ascii="맑은 고딕" w:eastAsia="맑은 고딕" w:hAnsi="맑은 고딕" w:hint="eastAsia"/>
                          <w:spacing w:val="-10"/>
                          <w:sz w:val="18"/>
                          <w:szCs w:val="18"/>
                        </w:rPr>
                        <w:t xml:space="preserve"> </w:t>
                      </w:r>
                      <w:proofErr w:type="gramStart"/>
                      <w:r>
                        <w:rPr>
                          <w:rFonts w:hint="eastAsia"/>
                          <w:spacing w:val="-4"/>
                          <w:sz w:val="18"/>
                          <w:szCs w:val="18"/>
                        </w:rPr>
                        <w:t>󰡒</w:t>
                      </w:r>
                      <w:r>
                        <w:rPr>
                          <w:rFonts w:ascii="맑은 고딕" w:eastAsia="맑은 고딕" w:hAnsi="맑은 고딕" w:hint="eastAsia"/>
                          <w:spacing w:val="-4"/>
                          <w:sz w:val="18"/>
                          <w:szCs w:val="18"/>
                        </w:rPr>
                        <w:t>Exhibition</w:t>
                      </w:r>
                      <w:r>
                        <w:rPr>
                          <w:rFonts w:hint="eastAsia"/>
                          <w:spacing w:val="-4"/>
                          <w:sz w:val="18"/>
                          <w:szCs w:val="18"/>
                        </w:rPr>
                        <w:t>󰡓</w:t>
                      </w:r>
                      <w:r>
                        <w:rPr>
                          <w:rFonts w:ascii="맑은 고딕" w:eastAsia="맑은 고딕" w:hAnsi="맑은 고딕" w:hint="eastAsia"/>
                          <w:spacing w:val="-4"/>
                          <w:sz w:val="18"/>
                          <w:szCs w:val="18"/>
                        </w:rPr>
                        <w:t>refers to the aforementioned exhibition.</w:t>
                      </w:r>
                      <w:proofErr w:type="gramEnd"/>
                    </w:p>
                    <w:p w:rsidR="0046310B" w:rsidRDefault="0046310B" w:rsidP="0046310B">
                      <w:pPr>
                        <w:pStyle w:val="a4"/>
                        <w:spacing w:line="240" w:lineRule="auto"/>
                        <w:ind w:left="120" w:right="322" w:hanging="120"/>
                      </w:pPr>
                      <w:proofErr w:type="gramStart"/>
                      <w:r>
                        <w:rPr>
                          <w:rFonts w:ascii="맑은 고딕" w:eastAsia="맑은 고딕" w:hAnsi="맑은 고딕" w:hint="eastAsia"/>
                          <w:sz w:val="18"/>
                          <w:szCs w:val="18"/>
                        </w:rPr>
                        <w:t>2.</w:t>
                      </w:r>
                      <w:r>
                        <w:rPr>
                          <w:rFonts w:hint="eastAsia"/>
                          <w:sz w:val="18"/>
                          <w:szCs w:val="18"/>
                        </w:rPr>
                        <w:t>󰡒</w:t>
                      </w:r>
                      <w:r>
                        <w:rPr>
                          <w:rFonts w:ascii="맑은 고딕" w:eastAsia="맑은 고딕" w:hAnsi="맑은 고딕" w:hint="eastAsia"/>
                          <w:sz w:val="18"/>
                          <w:szCs w:val="18"/>
                        </w:rPr>
                        <w:t>Organizer</w:t>
                      </w:r>
                      <w:r>
                        <w:rPr>
                          <w:rFonts w:hint="eastAsia"/>
                          <w:sz w:val="18"/>
                          <w:szCs w:val="18"/>
                        </w:rPr>
                        <w:t>󰡓</w:t>
                      </w:r>
                      <w:r>
                        <w:rPr>
                          <w:rFonts w:ascii="맑은 고딕" w:eastAsia="맑은 고딕" w:hAnsi="맑은 고딕" w:hint="eastAsia"/>
                          <w:sz w:val="18"/>
                          <w:szCs w:val="18"/>
                        </w:rPr>
                        <w:t xml:space="preserve">refers </w:t>
                      </w:r>
                      <w:r w:rsidRPr="0046310B">
                        <w:rPr>
                          <w:rFonts w:ascii="맑은 고딕" w:eastAsia="맑은 고딕" w:hAnsi="맑은 고딕" w:hint="eastAsia"/>
                          <w:b/>
                          <w:sz w:val="18"/>
                          <w:szCs w:val="18"/>
                        </w:rPr>
                        <w:t>to</w:t>
                      </w:r>
                      <w:r>
                        <w:rPr>
                          <w:rFonts w:ascii="맑은 고딕" w:eastAsia="맑은 고딕" w:hAnsi="맑은 고딕" w:hint="eastAsia"/>
                          <w:sz w:val="18"/>
                          <w:szCs w:val="18"/>
                        </w:rPr>
                        <w:t xml:space="preserve"> the entity that organizes and hosts the aforementioned exhibition.</w:t>
                      </w:r>
                      <w:proofErr w:type="gramEnd"/>
                      <w:r>
                        <w:rPr>
                          <w:rFonts w:ascii="맑은 고딕" w:eastAsia="맑은 고딕" w:hAnsi="맑은 고딕" w:hint="eastAsia"/>
                          <w:sz w:val="18"/>
                          <w:szCs w:val="18"/>
                        </w:rPr>
                        <w:t xml:space="preserv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2 (Application for Participation and Conclusion of Contract)</w:t>
                      </w:r>
                    </w:p>
                    <w:p w:rsidR="0046310B" w:rsidRDefault="0046310B" w:rsidP="0046310B">
                      <w:pPr>
                        <w:pStyle w:val="a4"/>
                        <w:spacing w:line="240" w:lineRule="auto"/>
                        <w:ind w:left="120" w:right="322" w:hanging="120"/>
                      </w:pPr>
                      <w:r>
                        <w:rPr>
                          <w:rFonts w:ascii="맑은 고딕" w:eastAsia="맑은 고딕" w:hAnsi="맑은 고딕" w:hint="eastAsia"/>
                          <w:spacing w:val="-8"/>
                          <w:sz w:val="18"/>
                          <w:szCs w:val="18"/>
                        </w:rPr>
                        <w:t>Any party that wants to participate in the Exhibition shall fill in a fixed form of application and submit it to the Organizer, and once it is notified of the confirmation, the participation contract shall be deemed to have been concluded.</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3 (Allocation of Exhibition Space)</w:t>
                      </w:r>
                    </w:p>
                    <w:p w:rsidR="0046310B" w:rsidRDefault="0046310B" w:rsidP="0046310B">
                      <w:pPr>
                        <w:pStyle w:val="a4"/>
                        <w:spacing w:line="240" w:lineRule="auto"/>
                        <w:ind w:left="120" w:right="322" w:hanging="120"/>
                      </w:pPr>
                      <w:r w:rsidRPr="0046310B">
                        <w:rPr>
                          <w:rFonts w:ascii="맑은 고딕" w:eastAsia="맑은 고딕" w:hAnsi="맑은 고딕" w:hint="eastAsia"/>
                          <w:spacing w:val="4"/>
                          <w:sz w:val="18"/>
                          <w:szCs w:val="18"/>
                          <w:fitText w:val="12600" w:id="1994143232"/>
                        </w:rPr>
                        <w:t xml:space="preserve"> The Organizer shall notify the confirmation of participation based on the application and descriptions of exhibition and allocate exhibition space</w:t>
                      </w:r>
                      <w:r w:rsidRPr="0046310B">
                        <w:rPr>
                          <w:rFonts w:ascii="맑은 고딕" w:eastAsia="맑은 고딕" w:hAnsi="맑은 고딕" w:hint="eastAsia"/>
                          <w:spacing w:val="-22"/>
                          <w:sz w:val="18"/>
                          <w:szCs w:val="18"/>
                          <w:fitText w:val="12600" w:id="1994143232"/>
                        </w:rPr>
                        <w: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When the Organizer believes it is necessary for overall operation of the Exhibition hall, taking into consideration spatial harmony and efficient watching by visitors as well as effects of the Exhibition, it may change the Exhibition space allocated to the Exhibitor. This change is at the discretion of the Organizer, and the Exhibitor shall not be allowed to raise objection to the result of such change.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4 (Maintenance of Exhibition Hall)</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w:t>
                      </w:r>
                      <w:r>
                        <w:rPr>
                          <w:rFonts w:ascii="맑은 고딕" w:eastAsia="맑은 고딕" w:hAnsi="맑은 고딕" w:hint="eastAsia"/>
                          <w:spacing w:val="-12"/>
                          <w:sz w:val="18"/>
                          <w:szCs w:val="18"/>
                        </w:rPr>
                        <w:t xml:space="preserve">The Exhibitor shall display the items it has specified in the application form and dispatch staff to fully maintain its booth. </w:t>
                      </w:r>
                    </w:p>
                    <w:p w:rsidR="0046310B" w:rsidRDefault="0046310B" w:rsidP="0046310B">
                      <w:pPr>
                        <w:pStyle w:val="a4"/>
                        <w:spacing w:line="240" w:lineRule="auto"/>
                        <w:ind w:left="120" w:right="322" w:hanging="120"/>
                      </w:pPr>
                      <w:r>
                        <w:rPr>
                          <w:rFonts w:ascii="맑은 고딕" w:eastAsia="맑은 고딕" w:hAnsi="맑은 고딕" w:hint="eastAsia"/>
                          <w:spacing w:val="-10"/>
                          <w:sz w:val="18"/>
                          <w:szCs w:val="18"/>
                        </w:rPr>
                        <w:t xml:space="preserve">2. If the Exhibitor displays items that are different from those described in the application form or are not in line with the nature of the Exhibition; or commits improper act without permit of the Organizer and takes any action to damage the exhibits of other participating organizations, the Organizer may immediately order the suspension, dismantlement or taking-out of the Exhibitor’s booth. The </w:t>
                      </w:r>
                      <w:r>
                        <w:rPr>
                          <w:rFonts w:ascii="맑은 고딕" w:eastAsia="맑은 고딕" w:hAnsi="맑은 고딕" w:hint="eastAsia"/>
                          <w:spacing w:val="-12"/>
                          <w:sz w:val="18"/>
                          <w:szCs w:val="18"/>
                        </w:rPr>
                        <w:t>Exhibitor may not demand compensation for it.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3. The Organizer may, if necessary, restrict the access of specific personnel to the Exhibition hall. </w:t>
                      </w:r>
                    </w:p>
                    <w:p w:rsidR="0046310B" w:rsidRDefault="0046310B" w:rsidP="0046310B">
                      <w:pPr>
                        <w:pStyle w:val="a4"/>
                        <w:spacing w:line="240" w:lineRule="auto"/>
                        <w:ind w:left="120" w:right="322" w:hanging="120"/>
                      </w:pPr>
                      <w:r>
                        <w:rPr>
                          <w:rFonts w:ascii="맑은 고딕" w:eastAsia="맑은 고딕" w:hAnsi="맑은 고딕" w:hint="eastAsia"/>
                          <w:spacing w:val="-2"/>
                          <w:sz w:val="18"/>
                          <w:szCs w:val="18"/>
                        </w:rPr>
                        <w:t xml:space="preserve">4. </w:t>
                      </w:r>
                      <w:r>
                        <w:rPr>
                          <w:rFonts w:ascii="맑은 고딕" w:eastAsia="맑은 고딕" w:hAnsi="맑은 고딕" w:hint="eastAsia"/>
                          <w:spacing w:val="-18"/>
                          <w:sz w:val="18"/>
                          <w:szCs w:val="18"/>
                        </w:rPr>
                        <w:t xml:space="preserve">The Exhibitor shall not transfer a part or all of the allocated space to other party without a written consent of the Organizer.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5. The Exhibitor shall not modify the original shapes of the base booth and facilities provided, and if it causes any damage on the installations displayed, it shall compensate for the damage to the Organizer, including the restoration of the installation to its original state.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5 (Payment of Exhibition Fee)</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The Exhibitor shall submit the application form to the Organizer.</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2. The exhibition fee shall be paid before the beginning of the event.</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6 (Cancellation of Contract)</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If the Exhibitor refuses to use a part or </w:t>
                      </w:r>
                      <w:proofErr w:type="gramStart"/>
                      <w:r>
                        <w:rPr>
                          <w:rFonts w:ascii="맑은 고딕" w:eastAsia="맑은 고딕" w:hAnsi="맑은 고딕" w:hint="eastAsia"/>
                          <w:sz w:val="18"/>
                          <w:szCs w:val="18"/>
                        </w:rPr>
                        <w:t>all of the</w:t>
                      </w:r>
                      <w:proofErr w:type="gramEnd"/>
                      <w:r>
                        <w:rPr>
                          <w:rFonts w:ascii="맑은 고딕" w:eastAsia="맑은 고딕" w:hAnsi="맑은 고딕" w:hint="eastAsia"/>
                          <w:sz w:val="18"/>
                          <w:szCs w:val="18"/>
                        </w:rPr>
                        <w:t xml:space="preserve"> allocated exhibition booth, or fails to follow the exhibition rules, the Organizer may unilaterally cancel the Exhibition contract.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If the </w:t>
                      </w:r>
                      <w:r>
                        <w:rPr>
                          <w:rFonts w:ascii="맑은 고딕" w:eastAsia="맑은 고딕" w:hAnsi="맑은 고딕" w:hint="eastAsia"/>
                          <w:spacing w:val="-10"/>
                          <w:sz w:val="18"/>
                          <w:szCs w:val="18"/>
                        </w:rPr>
                        <w:t xml:space="preserve">Exhibitor wants to cancel </w:t>
                      </w:r>
                      <w:r>
                        <w:rPr>
                          <w:rFonts w:ascii="맑은 고딕" w:eastAsia="맑은 고딕" w:hAnsi="맑은 고딕" w:hint="eastAsia"/>
                          <w:sz w:val="18"/>
                          <w:szCs w:val="18"/>
                        </w:rPr>
                        <w:t xml:space="preserve">the Exhibition contract, it shall make a request to the Organizer in a written form until 20 days before the opening the Exhibition.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3. The Exhibition contract may not be cancelled if less than 20 days are left before the opening of the Exhibition. </w:t>
                      </w:r>
                    </w:p>
                    <w:p w:rsidR="0046310B" w:rsidRPr="0046310B" w:rsidRDefault="0046310B" w:rsidP="0046310B">
                      <w:pPr>
                        <w:pStyle w:val="a4"/>
                        <w:spacing w:line="240" w:lineRule="auto"/>
                        <w:ind w:left="120" w:right="322" w:hanging="120"/>
                      </w:pPr>
                    </w:p>
                  </w:txbxContent>
                </v:textbox>
              </v:shape>
            </w:pict>
          </mc:Fallback>
        </mc:AlternateContent>
      </w:r>
      <w:r>
        <w:rPr>
          <w:noProof/>
        </w:rPr>
        <w:drawing>
          <wp:inline distT="0" distB="0" distL="0" distR="0" wp14:anchorId="5463CE0D" wp14:editId="13E4AD81">
            <wp:extent cx="7251065" cy="10256520"/>
            <wp:effectExtent l="0" t="0" r="698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참가규정.jpg"/>
                    <pic:cNvPicPr/>
                  </pic:nvPicPr>
                  <pic:blipFill>
                    <a:blip r:embed="rId11">
                      <a:extLst>
                        <a:ext uri="{28A0092B-C50C-407E-A947-70E740481C1C}">
                          <a14:useLocalDpi xmlns:a14="http://schemas.microsoft.com/office/drawing/2010/main" val="0"/>
                        </a:ext>
                      </a:extLst>
                    </a:blip>
                    <a:stretch>
                      <a:fillRect/>
                    </a:stretch>
                  </pic:blipFill>
                  <pic:spPr>
                    <a:xfrm>
                      <a:off x="0" y="0"/>
                      <a:ext cx="7251065" cy="10256520"/>
                    </a:xfrm>
                    <a:prstGeom prst="rect">
                      <a:avLst/>
                    </a:prstGeom>
                  </pic:spPr>
                </pic:pic>
              </a:graphicData>
            </a:graphic>
          </wp:inline>
        </w:drawing>
      </w:r>
    </w:p>
    <w:p w:rsidR="0046310B" w:rsidRDefault="0046310B" w:rsidP="0046310B">
      <w:pPr>
        <w:widowControl/>
        <w:wordWrap/>
        <w:autoSpaceDE/>
        <w:autoSpaceDN/>
      </w:pPr>
      <w:r w:rsidRPr="0046310B">
        <w:rPr>
          <w:rFonts w:ascii="맑은 고딕" w:eastAsia="맑은 고딕" w:hAnsi="맑은 고딕"/>
          <w:b/>
          <w:bCs/>
          <w:noProof/>
        </w:rPr>
        <w:lastRenderedPageBreak/>
        <mc:AlternateContent>
          <mc:Choice Requires="wps">
            <w:drawing>
              <wp:anchor distT="0" distB="0" distL="114300" distR="114300" simplePos="0" relativeHeight="251665408" behindDoc="0" locked="0" layoutInCell="1" allowOverlap="1" wp14:anchorId="562F3A32" wp14:editId="6CD87D08">
                <wp:simplePos x="0" y="0"/>
                <wp:positionH relativeFrom="column">
                  <wp:posOffset>1270</wp:posOffset>
                </wp:positionH>
                <wp:positionV relativeFrom="paragraph">
                  <wp:posOffset>1820545</wp:posOffset>
                </wp:positionV>
                <wp:extent cx="7248525" cy="1403985"/>
                <wp:effectExtent l="0" t="0" r="28575" b="19685"/>
                <wp:wrapNone/>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3985"/>
                        </a:xfrm>
                        <a:prstGeom prst="rect">
                          <a:avLst/>
                        </a:prstGeom>
                        <a:solidFill>
                          <a:srgbClr val="FFFFFF"/>
                        </a:solidFill>
                        <a:ln w="9525">
                          <a:solidFill>
                            <a:srgbClr val="000000"/>
                          </a:solidFill>
                          <a:miter lim="800000"/>
                          <a:headEnd/>
                          <a:tailEnd/>
                        </a:ln>
                      </wps:spPr>
                      <wps:txbx>
                        <w:txbxContent>
                          <w:p w:rsidR="0046310B" w:rsidRDefault="0046310B" w:rsidP="0046310B">
                            <w:pPr>
                              <w:pStyle w:val="a4"/>
                              <w:spacing w:line="240" w:lineRule="auto"/>
                              <w:ind w:left="120" w:right="322" w:hanging="120"/>
                            </w:pPr>
                            <w:r>
                              <w:rPr>
                                <w:rFonts w:ascii="맑은 고딕" w:eastAsia="맑은 고딕" w:hAnsi="맑은 고딕" w:hint="eastAsia"/>
                                <w:b/>
                                <w:bCs/>
                              </w:rPr>
                              <w:t>Article 7 (Cancellation or Change of Exhibition)</w:t>
                            </w:r>
                          </w:p>
                          <w:p w:rsidR="0046310B" w:rsidRDefault="0046310B" w:rsidP="0046310B">
                            <w:pPr>
                              <w:pStyle w:val="a4"/>
                              <w:spacing w:line="240" w:lineRule="auto"/>
                              <w:ind w:left="120" w:right="322" w:hanging="120"/>
                            </w:pPr>
                            <w:r>
                              <w:rPr>
                                <w:rFonts w:ascii="맑은 고딕" w:eastAsia="맑은 고딕" w:hAnsi="맑은 고딕" w:hint="eastAsia"/>
                                <w:spacing w:val="-4"/>
                                <w:sz w:val="18"/>
                                <w:szCs w:val="18"/>
                              </w:rPr>
                              <w:t xml:space="preserve">If the Organizer wants to cancel the Exhibition, it shall notify the Exhibitor in advance; provided, however, that the Exhibition is cancelled; the date of opening is changed; or the period of the Exhibition is reduced, by force majeure or special circumstances which the Organizer shall not be responsible for, it shall be separately notified. In this case, the </w:t>
                            </w:r>
                            <w:r>
                              <w:rPr>
                                <w:rFonts w:ascii="맑은 고딕" w:eastAsia="맑은 고딕" w:hAnsi="맑은 고딕" w:hint="eastAsia"/>
                                <w:spacing w:val="-14"/>
                                <w:sz w:val="18"/>
                                <w:szCs w:val="18"/>
                              </w:rPr>
                              <w:t xml:space="preserve">Exhibitor may not ask the Organizer for compensation.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8 (Bringing-in of Installation and Items to Display)</w:t>
                            </w:r>
                          </w:p>
                          <w:p w:rsidR="0046310B" w:rsidRDefault="0046310B" w:rsidP="0046310B">
                            <w:pPr>
                              <w:pStyle w:val="a4"/>
                              <w:spacing w:line="240" w:lineRule="auto"/>
                              <w:ind w:left="120" w:right="322" w:hanging="120"/>
                            </w:pPr>
                            <w:r>
                              <w:rPr>
                                <w:rFonts w:ascii="맑은 고딕" w:eastAsia="맑은 고딕" w:hAnsi="맑은 고딕" w:hint="eastAsia"/>
                                <w:spacing w:val="-38"/>
                                <w:sz w:val="18"/>
                                <w:szCs w:val="18"/>
                              </w:rPr>
                              <w:t xml:space="preserve">The Exhibitor shall bring in and display installations and items to display in the allocated exhibition space during the designated period of time.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9 (Taking-out of Installation and Items to Display)</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The Exhibitor shall take out all installations and items displayed during the designated period of time and f its delays the taking-out, it shall immediately pay to the Organizer for all costs that the Organizer will be liable for.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10 (Safety, Risk Bearing and Insurance for Exhibition Hall)</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The Organizer shall take proper safety measures for the Exhibitor and visitors.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w:t>
                            </w:r>
                            <w:r>
                              <w:rPr>
                                <w:rFonts w:ascii="맑은 고딕" w:eastAsia="맑은 고딕" w:hAnsi="맑은 고딕" w:hint="eastAsia"/>
                                <w:spacing w:val="-10"/>
                                <w:sz w:val="18"/>
                                <w:szCs w:val="18"/>
                              </w:rPr>
                              <w:t xml:space="preserve">The Exhibitor shall be fully liable for any damage and robbery that will occur on the installations and items displayed in the allocated exhibition space during the Exhibition period and the period of dismantlement of the installations. </w:t>
                            </w:r>
                          </w:p>
                          <w:p w:rsidR="0046310B" w:rsidRPr="0046310B" w:rsidRDefault="0046310B" w:rsidP="0046310B">
                            <w:pPr>
                              <w:pStyle w:val="a4"/>
                              <w:spacing w:line="240" w:lineRule="auto"/>
                              <w:ind w:left="120" w:right="322" w:hanging="120"/>
                              <w:rPr>
                                <w:snapToGrid w:val="0"/>
                              </w:rPr>
                            </w:pPr>
                            <w:r>
                              <w:rPr>
                                <w:rFonts w:ascii="맑은 고딕" w:eastAsia="맑은 고딕" w:hAnsi="맑은 고딕" w:hint="eastAsia"/>
                                <w:sz w:val="18"/>
                                <w:szCs w:val="18"/>
                              </w:rPr>
                              <w:t>3</w:t>
                            </w:r>
                            <w:r w:rsidRPr="0046310B">
                              <w:rPr>
                                <w:rFonts w:ascii="맑은 고딕" w:eastAsia="맑은 고딕" w:hAnsi="맑은 고딕" w:hint="eastAsia"/>
                                <w:snapToGrid w:val="0"/>
                                <w:sz w:val="18"/>
                                <w:szCs w:val="18"/>
                              </w:rPr>
                              <w:t xml:space="preserve">. </w:t>
                            </w:r>
                            <w:r w:rsidRPr="0046310B">
                              <w:rPr>
                                <w:rFonts w:ascii="맑은 고딕" w:eastAsia="맑은 고딕" w:hAnsi="맑은 고딕" w:hint="eastAsia"/>
                                <w:snapToGrid w:val="0"/>
                                <w:spacing w:val="-30"/>
                                <w:sz w:val="18"/>
                                <w:szCs w:val="18"/>
                              </w:rPr>
                              <w:t>If the Exhibitor causes any fire, robbery, damage or other accident intentionally or negligently, which results in loss to the Organizer or any other party, it shall fully responsible for compensation and also purchase an insurance policy for the items to display.</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11 (Fire Prevention Rules)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All installations and materials used in the Exhibition hall shall be treated to be non-inflammable in accordance with the relevant fire prevention regulations.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The Organizer may, if necessary, ask the Exhibitor for any remedial actions relating to fire prevention.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12 (Supplementary Rules)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The Organizer may, if necessary, develop supplementary rules that are not covered by the participation rules.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2. Any supplementary rules shall be a part of the participation rules, and the Exhibitor shall comply with them.</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13 (Resolution of Conflict)</w:t>
                            </w:r>
                          </w:p>
                          <w:p w:rsidR="0046310B" w:rsidRPr="0046310B" w:rsidRDefault="0046310B" w:rsidP="0046310B">
                            <w:r>
                              <w:rPr>
                                <w:rFonts w:ascii="맑은 고딕" w:eastAsia="맑은 고딕" w:hAnsi="맑은 고딕" w:hint="eastAsia"/>
                                <w:sz w:val="18"/>
                                <w:szCs w:val="18"/>
                              </w:rPr>
                              <w:t>Any conflict between the Organizer and the Exhibitor on the interpretation of the participation rules and other conflict on the rights and obligations of both parties shall follow the arbitration and decision by the Korean Commercial Arbitration Board and no party may file a lawsuit</w:t>
                            </w:r>
                            <w:r>
                              <w:rPr>
                                <w:rFonts w:ascii="맑은 고딕" w:eastAsia="맑은 고딕" w:hAnsi="맑은 고딕"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143.35pt;width:570.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">
                <v:textbox style="mso-fit-shape-to-text:t">
                  <w:txbxContent>
                    <w:p w:rsidR="0046310B" w:rsidRDefault="0046310B" w:rsidP="0046310B">
                      <w:pPr>
                        <w:pStyle w:val="a4"/>
                        <w:spacing w:line="240" w:lineRule="auto"/>
                        <w:ind w:left="120" w:right="322" w:hanging="120"/>
                      </w:pPr>
                      <w:r>
                        <w:rPr>
                          <w:rFonts w:ascii="맑은 고딕" w:eastAsia="맑은 고딕" w:hAnsi="맑은 고딕" w:hint="eastAsia"/>
                          <w:b/>
                          <w:bCs/>
                        </w:rPr>
                        <w:t>Article 7 (Cancellation or Change of Exhibition)</w:t>
                      </w:r>
                    </w:p>
                    <w:p w:rsidR="0046310B" w:rsidRDefault="0046310B" w:rsidP="0046310B">
                      <w:pPr>
                        <w:pStyle w:val="a4"/>
                        <w:spacing w:line="240" w:lineRule="auto"/>
                        <w:ind w:left="120" w:right="322" w:hanging="120"/>
                      </w:pPr>
                      <w:r>
                        <w:rPr>
                          <w:rFonts w:ascii="맑은 고딕" w:eastAsia="맑은 고딕" w:hAnsi="맑은 고딕" w:hint="eastAsia"/>
                          <w:spacing w:val="-4"/>
                          <w:sz w:val="18"/>
                          <w:szCs w:val="18"/>
                        </w:rPr>
                        <w:t xml:space="preserve">If the Organizer wants to cancel the Exhibition, it shall notify the Exhibitor in advance; provided, however, that the Exhibition is cancelled; the date of opening is changed; or the period of the Exhibition is reduced, by force majeure or special circumstances which the Organizer shall not be responsible for, it shall be separately notified. In this case, the </w:t>
                      </w:r>
                      <w:r>
                        <w:rPr>
                          <w:rFonts w:ascii="맑은 고딕" w:eastAsia="맑은 고딕" w:hAnsi="맑은 고딕" w:hint="eastAsia"/>
                          <w:spacing w:val="-14"/>
                          <w:sz w:val="18"/>
                          <w:szCs w:val="18"/>
                        </w:rPr>
                        <w:t xml:space="preserve">Exhibitor may not ask the Organizer for compensation.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8 (Bringing-in of Installation and Items to Display)</w:t>
                      </w:r>
                    </w:p>
                    <w:p w:rsidR="0046310B" w:rsidRDefault="0046310B" w:rsidP="0046310B">
                      <w:pPr>
                        <w:pStyle w:val="a4"/>
                        <w:spacing w:line="240" w:lineRule="auto"/>
                        <w:ind w:left="120" w:right="322" w:hanging="120"/>
                      </w:pPr>
                      <w:r>
                        <w:rPr>
                          <w:rFonts w:ascii="맑은 고딕" w:eastAsia="맑은 고딕" w:hAnsi="맑은 고딕" w:hint="eastAsia"/>
                          <w:spacing w:val="-38"/>
                          <w:sz w:val="18"/>
                          <w:szCs w:val="18"/>
                        </w:rPr>
                        <w:t xml:space="preserve">The Exhibitor shall bring in and display installations and items to display in the allocated exhibition space during the designated period of time.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9 (Taking-out of Installation and Items to Display)</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The Exhibitor shall take out all installations and items displayed during the designated period of time and f its delays the taking-out, it shall immediately pay to the Organizer for all costs that the Organizer will be liable for.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10 (Safety, Risk Bearing and Insurance for Exhibition Hall)</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The Organizer shall take proper safety measures for the Exhibitor and visitors.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w:t>
                      </w:r>
                      <w:r>
                        <w:rPr>
                          <w:rFonts w:ascii="맑은 고딕" w:eastAsia="맑은 고딕" w:hAnsi="맑은 고딕" w:hint="eastAsia"/>
                          <w:spacing w:val="-10"/>
                          <w:sz w:val="18"/>
                          <w:szCs w:val="18"/>
                        </w:rPr>
                        <w:t xml:space="preserve">The Exhibitor shall be fully liable for any damage and robbery that will occur on the installations and items displayed in the allocated exhibition space during the Exhibition period and the period of dismantlement of the installations. </w:t>
                      </w:r>
                    </w:p>
                    <w:p w:rsidR="0046310B" w:rsidRPr="0046310B" w:rsidRDefault="0046310B" w:rsidP="0046310B">
                      <w:pPr>
                        <w:pStyle w:val="a4"/>
                        <w:spacing w:line="240" w:lineRule="auto"/>
                        <w:ind w:left="120" w:right="322" w:hanging="120"/>
                        <w:rPr>
                          <w:snapToGrid w:val="0"/>
                        </w:rPr>
                      </w:pPr>
                      <w:r>
                        <w:rPr>
                          <w:rFonts w:ascii="맑은 고딕" w:eastAsia="맑은 고딕" w:hAnsi="맑은 고딕" w:hint="eastAsia"/>
                          <w:sz w:val="18"/>
                          <w:szCs w:val="18"/>
                        </w:rPr>
                        <w:t>3</w:t>
                      </w:r>
                      <w:r w:rsidRPr="0046310B">
                        <w:rPr>
                          <w:rFonts w:ascii="맑은 고딕" w:eastAsia="맑은 고딕" w:hAnsi="맑은 고딕" w:hint="eastAsia"/>
                          <w:snapToGrid w:val="0"/>
                          <w:sz w:val="18"/>
                          <w:szCs w:val="18"/>
                        </w:rPr>
                        <w:t xml:space="preserve">. </w:t>
                      </w:r>
                      <w:r w:rsidRPr="0046310B">
                        <w:rPr>
                          <w:rFonts w:ascii="맑은 고딕" w:eastAsia="맑은 고딕" w:hAnsi="맑은 고딕" w:hint="eastAsia"/>
                          <w:snapToGrid w:val="0"/>
                          <w:spacing w:val="-30"/>
                          <w:sz w:val="18"/>
                          <w:szCs w:val="18"/>
                        </w:rPr>
                        <w:t>If the Exhibitor causes any fire, robbery, damage or other accident intentionally or negligently, which results in loss to the Organizer or any other party, it shall fully responsible for compensation and also purchase an insurance policy for the items to display.</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11 (Fire Prevention Rules)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1. All installations and materials used in the Exhibition hall shall be treated to be non-inflammable in accordance with the relevant fire prevention regulations.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2. The Organizer may, if necessary, ask the Exhibitor for any remedial actions relating to fire prevention. </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12 (Supplementary Rules)</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 xml:space="preserve">1. The Organizer may, if necessary, develop supplementary rules that are not covered by the participation rules. </w:t>
                      </w:r>
                    </w:p>
                    <w:p w:rsidR="0046310B" w:rsidRDefault="0046310B" w:rsidP="0046310B">
                      <w:pPr>
                        <w:pStyle w:val="a4"/>
                        <w:spacing w:line="240" w:lineRule="auto"/>
                        <w:ind w:left="120" w:right="322" w:hanging="120"/>
                      </w:pPr>
                      <w:r>
                        <w:rPr>
                          <w:rFonts w:ascii="맑은 고딕" w:eastAsia="맑은 고딕" w:hAnsi="맑은 고딕" w:hint="eastAsia"/>
                          <w:sz w:val="18"/>
                          <w:szCs w:val="18"/>
                        </w:rPr>
                        <w:t>2. Any supplementary rules shall be a part of the participation rules, and the Exhibitor shall comply with them.</w:t>
                      </w:r>
                    </w:p>
                    <w:p w:rsidR="0046310B" w:rsidRDefault="0046310B" w:rsidP="0046310B">
                      <w:pPr>
                        <w:pStyle w:val="a4"/>
                        <w:spacing w:line="240" w:lineRule="auto"/>
                        <w:ind w:left="120" w:right="322" w:hanging="120"/>
                      </w:pPr>
                    </w:p>
                    <w:p w:rsidR="0046310B" w:rsidRDefault="0046310B" w:rsidP="0046310B">
                      <w:pPr>
                        <w:pStyle w:val="a4"/>
                        <w:spacing w:line="240" w:lineRule="auto"/>
                        <w:ind w:left="120" w:right="322" w:hanging="120"/>
                      </w:pPr>
                      <w:r>
                        <w:rPr>
                          <w:rFonts w:ascii="맑은 고딕" w:eastAsia="맑은 고딕" w:hAnsi="맑은 고딕" w:hint="eastAsia"/>
                          <w:b/>
                          <w:bCs/>
                        </w:rPr>
                        <w:t>Article 13 (Resolution of Conflict)</w:t>
                      </w:r>
                    </w:p>
                    <w:p w:rsidR="0046310B" w:rsidRPr="0046310B" w:rsidRDefault="0046310B" w:rsidP="0046310B">
                      <w:r>
                        <w:rPr>
                          <w:rFonts w:ascii="맑은 고딕" w:eastAsia="맑은 고딕" w:hAnsi="맑은 고딕" w:hint="eastAsia"/>
                          <w:sz w:val="18"/>
                          <w:szCs w:val="18"/>
                        </w:rPr>
                        <w:t>Any conflict between the Organizer and the Exhibitor on the interpretation of the participation rules and other conflict on the rights and obligations of both parties shall follow the arbitration and decision by the Korean Commercial Arbitration Board and no party may file a lawsuit</w:t>
                      </w:r>
                      <w:r>
                        <w:rPr>
                          <w:rFonts w:ascii="맑은 고딕" w:eastAsia="맑은 고딕" w:hAnsi="맑은 고딕" w:hint="eastAsia"/>
                        </w:rPr>
                        <w:t>.</w:t>
                      </w:r>
                    </w:p>
                  </w:txbxContent>
                </v:textbox>
              </v:shape>
            </w:pict>
          </mc:Fallback>
        </mc:AlternateContent>
      </w:r>
      <w:r>
        <w:rPr>
          <w:noProof/>
        </w:rPr>
        <w:drawing>
          <wp:inline distT="0" distB="0" distL="0" distR="0">
            <wp:extent cx="7251065" cy="10256520"/>
            <wp:effectExtent l="0" t="0" r="698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참가규정.jpg"/>
                    <pic:cNvPicPr/>
                  </pic:nvPicPr>
                  <pic:blipFill>
                    <a:blip r:embed="rId11">
                      <a:extLst>
                        <a:ext uri="{28A0092B-C50C-407E-A947-70E740481C1C}">
                          <a14:useLocalDpi xmlns:a14="http://schemas.microsoft.com/office/drawing/2010/main" val="0"/>
                        </a:ext>
                      </a:extLst>
                    </a:blip>
                    <a:stretch>
                      <a:fillRect/>
                    </a:stretch>
                  </pic:blipFill>
                  <pic:spPr>
                    <a:xfrm>
                      <a:off x="0" y="0"/>
                      <a:ext cx="7251065" cy="10256520"/>
                    </a:xfrm>
                    <a:prstGeom prst="rect">
                      <a:avLst/>
                    </a:prstGeom>
                  </pic:spPr>
                </pic:pic>
              </a:graphicData>
            </a:graphic>
          </wp:inline>
        </w:drawing>
      </w:r>
    </w:p>
    <w:sectPr w:rsidR="0046310B" w:rsidSect="00AF71C7">
      <w:pgSz w:w="11906" w:h="16838" w:code="173"/>
      <w:pgMar w:top="238" w:right="249" w:bottom="238" w:left="23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0B" w:rsidRDefault="0046310B" w:rsidP="0046310B">
      <w:pPr>
        <w:spacing w:after="0" w:line="240" w:lineRule="auto"/>
      </w:pPr>
      <w:r>
        <w:separator/>
      </w:r>
    </w:p>
  </w:endnote>
  <w:endnote w:type="continuationSeparator" w:id="0">
    <w:p w:rsidR="0046310B" w:rsidRDefault="0046310B" w:rsidP="0046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0B" w:rsidRDefault="0046310B" w:rsidP="0046310B">
      <w:pPr>
        <w:spacing w:after="0" w:line="240" w:lineRule="auto"/>
      </w:pPr>
      <w:r>
        <w:separator/>
      </w:r>
    </w:p>
  </w:footnote>
  <w:footnote w:type="continuationSeparator" w:id="0">
    <w:p w:rsidR="0046310B" w:rsidRDefault="0046310B" w:rsidP="00463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C7"/>
    <w:rsid w:val="000E34FE"/>
    <w:rsid w:val="0046310B"/>
    <w:rsid w:val="00AF71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71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F71C7"/>
    <w:rPr>
      <w:rFonts w:asciiTheme="majorHAnsi" w:eastAsiaTheme="majorEastAsia" w:hAnsiTheme="majorHAnsi" w:cstheme="majorBidi"/>
      <w:sz w:val="18"/>
      <w:szCs w:val="18"/>
    </w:rPr>
  </w:style>
  <w:style w:type="paragraph" w:customStyle="1" w:styleId="a4">
    <w:name w:val="바탕글"/>
    <w:basedOn w:val="a"/>
    <w:rsid w:val="00AF71C7"/>
    <w:pPr>
      <w:spacing w:after="0" w:line="384" w:lineRule="auto"/>
      <w:textAlignment w:val="baseline"/>
    </w:pPr>
    <w:rPr>
      <w:rFonts w:ascii="굴림" w:eastAsia="굴림" w:hAnsi="굴림" w:cs="굴림"/>
      <w:color w:val="000000"/>
      <w:kern w:val="0"/>
      <w:szCs w:val="20"/>
    </w:rPr>
  </w:style>
  <w:style w:type="table" w:styleId="a5">
    <w:name w:val="Table Grid"/>
    <w:basedOn w:val="a1"/>
    <w:uiPriority w:val="59"/>
    <w:rsid w:val="00463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6310B"/>
    <w:pPr>
      <w:tabs>
        <w:tab w:val="center" w:pos="4513"/>
        <w:tab w:val="right" w:pos="9026"/>
      </w:tabs>
      <w:snapToGrid w:val="0"/>
    </w:pPr>
  </w:style>
  <w:style w:type="character" w:customStyle="1" w:styleId="Char0">
    <w:name w:val="머리글 Char"/>
    <w:basedOn w:val="a0"/>
    <w:link w:val="a6"/>
    <w:uiPriority w:val="99"/>
    <w:rsid w:val="0046310B"/>
  </w:style>
  <w:style w:type="paragraph" w:styleId="a7">
    <w:name w:val="footer"/>
    <w:basedOn w:val="a"/>
    <w:link w:val="Char1"/>
    <w:uiPriority w:val="99"/>
    <w:unhideWhenUsed/>
    <w:rsid w:val="0046310B"/>
    <w:pPr>
      <w:tabs>
        <w:tab w:val="center" w:pos="4513"/>
        <w:tab w:val="right" w:pos="9026"/>
      </w:tabs>
      <w:snapToGrid w:val="0"/>
    </w:pPr>
  </w:style>
  <w:style w:type="character" w:customStyle="1" w:styleId="Char1">
    <w:name w:val="바닥글 Char"/>
    <w:basedOn w:val="a0"/>
    <w:link w:val="a7"/>
    <w:uiPriority w:val="99"/>
    <w:rsid w:val="0046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71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F71C7"/>
    <w:rPr>
      <w:rFonts w:asciiTheme="majorHAnsi" w:eastAsiaTheme="majorEastAsia" w:hAnsiTheme="majorHAnsi" w:cstheme="majorBidi"/>
      <w:sz w:val="18"/>
      <w:szCs w:val="18"/>
    </w:rPr>
  </w:style>
  <w:style w:type="paragraph" w:customStyle="1" w:styleId="a4">
    <w:name w:val="바탕글"/>
    <w:basedOn w:val="a"/>
    <w:rsid w:val="00AF71C7"/>
    <w:pPr>
      <w:spacing w:after="0" w:line="384" w:lineRule="auto"/>
      <w:textAlignment w:val="baseline"/>
    </w:pPr>
    <w:rPr>
      <w:rFonts w:ascii="굴림" w:eastAsia="굴림" w:hAnsi="굴림" w:cs="굴림"/>
      <w:color w:val="000000"/>
      <w:kern w:val="0"/>
      <w:szCs w:val="20"/>
    </w:rPr>
  </w:style>
  <w:style w:type="table" w:styleId="a5">
    <w:name w:val="Table Grid"/>
    <w:basedOn w:val="a1"/>
    <w:uiPriority w:val="59"/>
    <w:rsid w:val="00463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6310B"/>
    <w:pPr>
      <w:tabs>
        <w:tab w:val="center" w:pos="4513"/>
        <w:tab w:val="right" w:pos="9026"/>
      </w:tabs>
      <w:snapToGrid w:val="0"/>
    </w:pPr>
  </w:style>
  <w:style w:type="character" w:customStyle="1" w:styleId="Char0">
    <w:name w:val="머리글 Char"/>
    <w:basedOn w:val="a0"/>
    <w:link w:val="a6"/>
    <w:uiPriority w:val="99"/>
    <w:rsid w:val="0046310B"/>
  </w:style>
  <w:style w:type="paragraph" w:styleId="a7">
    <w:name w:val="footer"/>
    <w:basedOn w:val="a"/>
    <w:link w:val="Char1"/>
    <w:uiPriority w:val="99"/>
    <w:unhideWhenUsed/>
    <w:rsid w:val="0046310B"/>
    <w:pPr>
      <w:tabs>
        <w:tab w:val="center" w:pos="4513"/>
        <w:tab w:val="right" w:pos="9026"/>
      </w:tabs>
      <w:snapToGrid w:val="0"/>
    </w:pPr>
  </w:style>
  <w:style w:type="character" w:customStyle="1" w:styleId="Char1">
    <w:name w:val="바닥글 Char"/>
    <w:basedOn w:val="a0"/>
    <w:link w:val="a7"/>
    <w:uiPriority w:val="99"/>
    <w:rsid w:val="0046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187">
      <w:bodyDiv w:val="1"/>
      <w:marLeft w:val="0"/>
      <w:marRight w:val="0"/>
      <w:marTop w:val="0"/>
      <w:marBottom w:val="0"/>
      <w:divBdr>
        <w:top w:val="none" w:sz="0" w:space="0" w:color="auto"/>
        <w:left w:val="none" w:sz="0" w:space="0" w:color="auto"/>
        <w:bottom w:val="none" w:sz="0" w:space="0" w:color="auto"/>
        <w:right w:val="none" w:sz="0" w:space="0" w:color="auto"/>
      </w:divBdr>
    </w:div>
    <w:div w:id="34159515">
      <w:bodyDiv w:val="1"/>
      <w:marLeft w:val="0"/>
      <w:marRight w:val="0"/>
      <w:marTop w:val="0"/>
      <w:marBottom w:val="0"/>
      <w:divBdr>
        <w:top w:val="none" w:sz="0" w:space="0" w:color="auto"/>
        <w:left w:val="none" w:sz="0" w:space="0" w:color="auto"/>
        <w:bottom w:val="none" w:sz="0" w:space="0" w:color="auto"/>
        <w:right w:val="none" w:sz="0" w:space="0" w:color="auto"/>
      </w:divBdr>
    </w:div>
    <w:div w:id="357704083">
      <w:bodyDiv w:val="1"/>
      <w:marLeft w:val="0"/>
      <w:marRight w:val="0"/>
      <w:marTop w:val="0"/>
      <w:marBottom w:val="0"/>
      <w:divBdr>
        <w:top w:val="none" w:sz="0" w:space="0" w:color="auto"/>
        <w:left w:val="none" w:sz="0" w:space="0" w:color="auto"/>
        <w:bottom w:val="none" w:sz="0" w:space="0" w:color="auto"/>
        <w:right w:val="none" w:sz="0" w:space="0" w:color="auto"/>
      </w:divBdr>
    </w:div>
    <w:div w:id="621230849">
      <w:bodyDiv w:val="1"/>
      <w:marLeft w:val="0"/>
      <w:marRight w:val="0"/>
      <w:marTop w:val="0"/>
      <w:marBottom w:val="0"/>
      <w:divBdr>
        <w:top w:val="none" w:sz="0" w:space="0" w:color="auto"/>
        <w:left w:val="none" w:sz="0" w:space="0" w:color="auto"/>
        <w:bottom w:val="none" w:sz="0" w:space="0" w:color="auto"/>
        <w:right w:val="none" w:sz="0" w:space="0" w:color="auto"/>
      </w:divBdr>
    </w:div>
    <w:div w:id="1211572856">
      <w:bodyDiv w:val="1"/>
      <w:marLeft w:val="0"/>
      <w:marRight w:val="0"/>
      <w:marTop w:val="0"/>
      <w:marBottom w:val="0"/>
      <w:divBdr>
        <w:top w:val="none" w:sz="0" w:space="0" w:color="auto"/>
        <w:left w:val="none" w:sz="0" w:space="0" w:color="auto"/>
        <w:bottom w:val="none" w:sz="0" w:space="0" w:color="auto"/>
        <w:right w:val="none" w:sz="0" w:space="0" w:color="auto"/>
      </w:divBdr>
    </w:div>
    <w:div w:id="1566917945">
      <w:bodyDiv w:val="1"/>
      <w:marLeft w:val="0"/>
      <w:marRight w:val="0"/>
      <w:marTop w:val="0"/>
      <w:marBottom w:val="0"/>
      <w:divBdr>
        <w:top w:val="none" w:sz="0" w:space="0" w:color="auto"/>
        <w:left w:val="none" w:sz="0" w:space="0" w:color="auto"/>
        <w:bottom w:val="none" w:sz="0" w:space="0" w:color="auto"/>
        <w:right w:val="none" w:sz="0" w:space="0" w:color="auto"/>
      </w:divBdr>
    </w:div>
    <w:div w:id="1636134551">
      <w:bodyDiv w:val="1"/>
      <w:marLeft w:val="0"/>
      <w:marRight w:val="0"/>
      <w:marTop w:val="0"/>
      <w:marBottom w:val="0"/>
      <w:divBdr>
        <w:top w:val="none" w:sz="0" w:space="0" w:color="auto"/>
        <w:left w:val="none" w:sz="0" w:space="0" w:color="auto"/>
        <w:bottom w:val="none" w:sz="0" w:space="0" w:color="auto"/>
        <w:right w:val="none" w:sz="0" w:space="0" w:color="auto"/>
      </w:divBdr>
    </w:div>
    <w:div w:id="21269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2CEB-EAB6-4CD8-8923-7BC9137A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Words>
  <Characters>11</Characters>
  <Application>Microsoft Office Word</Application>
  <DocSecurity>0</DocSecurity>
  <Lines>1</Lines>
  <Paragraphs>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DK</cp:lastModifiedBy>
  <cp:revision>1</cp:revision>
  <dcterms:created xsi:type="dcterms:W3CDTF">2019-06-27T07:37:00Z</dcterms:created>
  <dcterms:modified xsi:type="dcterms:W3CDTF">2019-06-27T07:57:00Z</dcterms:modified>
</cp:coreProperties>
</file>